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F446B" w14:textId="67304398" w:rsidR="00DD7498" w:rsidRPr="002448E1" w:rsidRDefault="008F2B87" w:rsidP="002448E1">
      <w:pPr>
        <w:spacing w:after="0" w:line="240" w:lineRule="auto"/>
        <w:jc w:val="right"/>
        <w:rPr>
          <w:sz w:val="26"/>
          <w:szCs w:val="26"/>
        </w:rPr>
      </w:pPr>
      <w:r>
        <w:rPr>
          <w:noProof/>
          <w:lang w:eastAsia="pt-BR"/>
        </w:rPr>
        <w:drawing>
          <wp:anchor distT="0" distB="0" distL="114300" distR="114300" simplePos="0" relativeHeight="251659264" behindDoc="0" locked="0" layoutInCell="1" allowOverlap="1" wp14:anchorId="419E070B" wp14:editId="657C9725">
            <wp:simplePos x="0" y="0"/>
            <wp:positionH relativeFrom="column">
              <wp:posOffset>15875</wp:posOffset>
            </wp:positionH>
            <wp:positionV relativeFrom="paragraph">
              <wp:posOffset>436880</wp:posOffset>
            </wp:positionV>
            <wp:extent cx="2486025" cy="838200"/>
            <wp:effectExtent l="0" t="0" r="9525" b="0"/>
            <wp:wrapSquare wrapText="bothSides"/>
            <wp:docPr id="3" name="Imagem 3" descr="Criança e Consu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riança e Consum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7498" w:rsidRPr="002448E1">
        <w:rPr>
          <w:noProof/>
          <w:sz w:val="26"/>
          <w:szCs w:val="26"/>
          <w:lang w:eastAsia="pt-BR"/>
        </w:rPr>
        <w:drawing>
          <wp:inline distT="0" distB="0" distL="0" distR="0" wp14:anchorId="6AE35054" wp14:editId="6770A329">
            <wp:extent cx="1428750" cy="1343025"/>
            <wp:effectExtent l="19050" t="0" r="0" b="0"/>
            <wp:docPr id="6" name="Imagem 5" descr="http://files.alana.org.br/logo-al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alana.org.br/logo-alana.png"/>
                    <pic:cNvPicPr>
                      <a:picLocks noChangeAspect="1" noChangeArrowheads="1"/>
                    </pic:cNvPicPr>
                  </pic:nvPicPr>
                  <pic:blipFill>
                    <a:blip r:embed="rId10" cstate="print"/>
                    <a:srcRect/>
                    <a:stretch>
                      <a:fillRect/>
                    </a:stretch>
                  </pic:blipFill>
                  <pic:spPr bwMode="auto">
                    <a:xfrm>
                      <a:off x="0" y="0"/>
                      <a:ext cx="1428750" cy="1343025"/>
                    </a:xfrm>
                    <a:prstGeom prst="rect">
                      <a:avLst/>
                    </a:prstGeom>
                    <a:noFill/>
                    <a:ln w="9525">
                      <a:noFill/>
                      <a:miter lim="800000"/>
                      <a:headEnd/>
                      <a:tailEnd/>
                    </a:ln>
                  </pic:spPr>
                </pic:pic>
              </a:graphicData>
            </a:graphic>
          </wp:inline>
        </w:drawing>
      </w:r>
    </w:p>
    <w:p w14:paraId="6290B761" w14:textId="77777777" w:rsidR="00DD7498" w:rsidRPr="002448E1" w:rsidRDefault="00DD7498" w:rsidP="002448E1">
      <w:pPr>
        <w:spacing w:after="0" w:line="240" w:lineRule="auto"/>
        <w:jc w:val="right"/>
        <w:rPr>
          <w:sz w:val="26"/>
          <w:szCs w:val="26"/>
        </w:rPr>
      </w:pPr>
    </w:p>
    <w:p w14:paraId="6BF577C5" w14:textId="77777777" w:rsidR="008F2B87" w:rsidRDefault="008F2B87" w:rsidP="002448E1">
      <w:pPr>
        <w:spacing w:after="0" w:line="240" w:lineRule="auto"/>
        <w:rPr>
          <w:sz w:val="26"/>
          <w:szCs w:val="26"/>
        </w:rPr>
      </w:pPr>
    </w:p>
    <w:p w14:paraId="53FDB05E" w14:textId="69D4596F" w:rsidR="00DD7498" w:rsidRPr="002448E1" w:rsidRDefault="00FF604D" w:rsidP="002448E1">
      <w:pPr>
        <w:spacing w:after="0" w:line="240" w:lineRule="auto"/>
        <w:rPr>
          <w:sz w:val="26"/>
          <w:szCs w:val="26"/>
        </w:rPr>
      </w:pPr>
      <w:r>
        <w:rPr>
          <w:sz w:val="26"/>
          <w:szCs w:val="26"/>
        </w:rPr>
        <w:t>São Paulo, 16</w:t>
      </w:r>
      <w:r w:rsidR="00520A30" w:rsidRPr="002448E1">
        <w:rPr>
          <w:sz w:val="26"/>
          <w:szCs w:val="26"/>
        </w:rPr>
        <w:t xml:space="preserve"> de jul</w:t>
      </w:r>
      <w:r w:rsidR="00457AB0">
        <w:rPr>
          <w:sz w:val="26"/>
          <w:szCs w:val="26"/>
        </w:rPr>
        <w:t xml:space="preserve">ho de </w:t>
      </w:r>
      <w:proofErr w:type="gramStart"/>
      <w:r w:rsidR="00457AB0">
        <w:rPr>
          <w:sz w:val="26"/>
          <w:szCs w:val="26"/>
        </w:rPr>
        <w:t>2014</w:t>
      </w:r>
      <w:proofErr w:type="gramEnd"/>
    </w:p>
    <w:p w14:paraId="4663EE13" w14:textId="77777777" w:rsidR="00DD7498" w:rsidRPr="002448E1" w:rsidRDefault="00DD7498" w:rsidP="002448E1">
      <w:pPr>
        <w:spacing w:after="0" w:line="240" w:lineRule="auto"/>
        <w:rPr>
          <w:sz w:val="26"/>
          <w:szCs w:val="26"/>
        </w:rPr>
      </w:pPr>
    </w:p>
    <w:p w14:paraId="02B12646" w14:textId="77777777" w:rsidR="00DD7498" w:rsidRPr="002448E1" w:rsidRDefault="00DD7498" w:rsidP="002448E1">
      <w:pPr>
        <w:spacing w:after="0" w:line="240" w:lineRule="auto"/>
        <w:rPr>
          <w:sz w:val="26"/>
          <w:szCs w:val="26"/>
        </w:rPr>
      </w:pPr>
    </w:p>
    <w:p w14:paraId="22B029AB" w14:textId="77777777" w:rsidR="00DD7498" w:rsidRPr="002448E1" w:rsidRDefault="00DD7498" w:rsidP="002448E1">
      <w:pPr>
        <w:spacing w:after="0" w:line="240" w:lineRule="auto"/>
        <w:rPr>
          <w:sz w:val="26"/>
          <w:szCs w:val="26"/>
        </w:rPr>
      </w:pPr>
    </w:p>
    <w:p w14:paraId="5B3B379F" w14:textId="0459F7FC" w:rsidR="00DD7498" w:rsidRPr="002448E1" w:rsidRDefault="00457AB0" w:rsidP="002448E1">
      <w:pPr>
        <w:spacing w:after="0" w:line="240" w:lineRule="auto"/>
        <w:rPr>
          <w:sz w:val="26"/>
          <w:szCs w:val="26"/>
        </w:rPr>
      </w:pPr>
      <w:r>
        <w:rPr>
          <w:sz w:val="26"/>
          <w:szCs w:val="26"/>
        </w:rPr>
        <w:t>À</w:t>
      </w:r>
    </w:p>
    <w:p w14:paraId="52E40C5F" w14:textId="2A42D921" w:rsidR="00457AB0" w:rsidRDefault="00DD7498" w:rsidP="002448E1">
      <w:pPr>
        <w:spacing w:after="0" w:line="240" w:lineRule="auto"/>
        <w:rPr>
          <w:b/>
          <w:sz w:val="26"/>
          <w:szCs w:val="26"/>
        </w:rPr>
      </w:pPr>
      <w:r w:rsidRPr="002448E1">
        <w:rPr>
          <w:b/>
          <w:sz w:val="26"/>
          <w:szCs w:val="26"/>
        </w:rPr>
        <w:t>Exma</w:t>
      </w:r>
      <w:r w:rsidR="00457AB0">
        <w:rPr>
          <w:b/>
          <w:sz w:val="26"/>
          <w:szCs w:val="26"/>
        </w:rPr>
        <w:t>. Deputada Federal</w:t>
      </w:r>
    </w:p>
    <w:p w14:paraId="09D1B8F0" w14:textId="33849655" w:rsidR="00DD7498" w:rsidRPr="002448E1" w:rsidRDefault="00457AB0" w:rsidP="002448E1">
      <w:pPr>
        <w:spacing w:after="0" w:line="240" w:lineRule="auto"/>
        <w:rPr>
          <w:b/>
          <w:sz w:val="26"/>
          <w:szCs w:val="26"/>
        </w:rPr>
      </w:pPr>
      <w:r>
        <w:rPr>
          <w:b/>
          <w:sz w:val="26"/>
          <w:szCs w:val="26"/>
        </w:rPr>
        <w:t xml:space="preserve">Sra. </w:t>
      </w:r>
      <w:r w:rsidR="00DD7498" w:rsidRPr="002448E1">
        <w:rPr>
          <w:b/>
          <w:sz w:val="26"/>
          <w:szCs w:val="26"/>
        </w:rPr>
        <w:t>BENEDITA DA SILVA</w:t>
      </w:r>
    </w:p>
    <w:p w14:paraId="6A0CC18F" w14:textId="77777777" w:rsidR="00520A30" w:rsidRPr="002448E1" w:rsidRDefault="00520A30" w:rsidP="002448E1">
      <w:pPr>
        <w:shd w:val="clear" w:color="auto" w:fill="FFFFFF"/>
        <w:spacing w:after="0" w:line="240" w:lineRule="auto"/>
        <w:rPr>
          <w:rFonts w:eastAsia="Times New Roman" w:cs="Times New Roman"/>
          <w:sz w:val="26"/>
          <w:szCs w:val="26"/>
          <w:lang w:eastAsia="pt-BR"/>
        </w:rPr>
      </w:pPr>
      <w:r w:rsidRPr="002448E1">
        <w:rPr>
          <w:rFonts w:eastAsia="Times New Roman" w:cs="Times New Roman"/>
          <w:sz w:val="26"/>
          <w:szCs w:val="26"/>
          <w:lang w:eastAsia="pt-BR"/>
        </w:rPr>
        <w:t>Praça dos Três Poderes - Câmara dos Deputados</w:t>
      </w:r>
    </w:p>
    <w:p w14:paraId="066A694A" w14:textId="77777777" w:rsidR="00520A30" w:rsidRPr="002448E1" w:rsidRDefault="00520A30" w:rsidP="002448E1">
      <w:pPr>
        <w:shd w:val="clear" w:color="auto" w:fill="FFFFFF"/>
        <w:spacing w:after="0" w:line="240" w:lineRule="auto"/>
        <w:rPr>
          <w:rFonts w:eastAsia="Times New Roman" w:cs="Times New Roman"/>
          <w:sz w:val="26"/>
          <w:szCs w:val="26"/>
          <w:lang w:eastAsia="pt-BR"/>
        </w:rPr>
      </w:pPr>
      <w:r w:rsidRPr="002448E1">
        <w:rPr>
          <w:rFonts w:eastAsia="Times New Roman" w:cs="Times New Roman"/>
          <w:sz w:val="26"/>
          <w:szCs w:val="26"/>
          <w:lang w:eastAsia="pt-BR"/>
        </w:rPr>
        <w:t>Gabinete: 330 - Anexo: IV </w:t>
      </w:r>
    </w:p>
    <w:p w14:paraId="3B55E34C" w14:textId="3675EC35" w:rsidR="00520A30" w:rsidRDefault="00520A30" w:rsidP="002448E1">
      <w:pPr>
        <w:shd w:val="clear" w:color="auto" w:fill="FFFFFF"/>
        <w:spacing w:after="0" w:line="240" w:lineRule="auto"/>
        <w:rPr>
          <w:rFonts w:eastAsia="Times New Roman" w:cs="Times New Roman"/>
          <w:sz w:val="26"/>
          <w:szCs w:val="26"/>
          <w:lang w:eastAsia="pt-BR"/>
        </w:rPr>
      </w:pPr>
      <w:r w:rsidRPr="002448E1">
        <w:rPr>
          <w:rFonts w:eastAsia="Times New Roman" w:cs="Times New Roman"/>
          <w:sz w:val="26"/>
          <w:szCs w:val="26"/>
          <w:lang w:eastAsia="pt-BR"/>
        </w:rPr>
        <w:t>Brasília/DF</w:t>
      </w:r>
    </w:p>
    <w:p w14:paraId="64F37B67" w14:textId="06C0BF84" w:rsidR="00457AB0" w:rsidRPr="002448E1" w:rsidRDefault="00457AB0" w:rsidP="002448E1">
      <w:pPr>
        <w:shd w:val="clear" w:color="auto" w:fill="FFFFFF"/>
        <w:spacing w:after="0" w:line="240" w:lineRule="auto"/>
        <w:rPr>
          <w:rFonts w:eastAsia="Times New Roman" w:cs="Times New Roman"/>
          <w:sz w:val="26"/>
          <w:szCs w:val="26"/>
          <w:lang w:eastAsia="pt-BR"/>
        </w:rPr>
      </w:pPr>
      <w:r>
        <w:rPr>
          <w:rFonts w:eastAsia="Times New Roman" w:cs="Times New Roman"/>
          <w:sz w:val="26"/>
          <w:szCs w:val="26"/>
          <w:lang w:eastAsia="pt-BR"/>
        </w:rPr>
        <w:t xml:space="preserve">70160-900 </w:t>
      </w:r>
    </w:p>
    <w:p w14:paraId="748C50DD" w14:textId="77777777" w:rsidR="00DD7498" w:rsidRPr="002448E1" w:rsidRDefault="00DD7498" w:rsidP="002448E1">
      <w:pPr>
        <w:spacing w:after="0" w:line="240" w:lineRule="auto"/>
        <w:ind w:left="3402"/>
        <w:jc w:val="both"/>
        <w:rPr>
          <w:b/>
          <w:bCs/>
          <w:sz w:val="26"/>
          <w:szCs w:val="26"/>
          <w:u w:val="single"/>
        </w:rPr>
      </w:pPr>
    </w:p>
    <w:p w14:paraId="13DC5162" w14:textId="77777777" w:rsidR="00597E99" w:rsidRPr="002448E1" w:rsidRDefault="00597E99" w:rsidP="002448E1">
      <w:pPr>
        <w:spacing w:after="0" w:line="240" w:lineRule="auto"/>
        <w:ind w:left="3402"/>
        <w:jc w:val="both"/>
        <w:rPr>
          <w:b/>
          <w:bCs/>
          <w:sz w:val="26"/>
          <w:szCs w:val="26"/>
          <w:u w:val="single"/>
        </w:rPr>
      </w:pPr>
    </w:p>
    <w:p w14:paraId="062AC897" w14:textId="77777777" w:rsidR="00597E99" w:rsidRPr="002448E1" w:rsidRDefault="00597E99" w:rsidP="002448E1">
      <w:pPr>
        <w:spacing w:after="0" w:line="240" w:lineRule="auto"/>
        <w:ind w:left="3402"/>
        <w:jc w:val="both"/>
        <w:rPr>
          <w:b/>
          <w:bCs/>
          <w:sz w:val="26"/>
          <w:szCs w:val="26"/>
          <w:u w:val="single"/>
        </w:rPr>
      </w:pPr>
    </w:p>
    <w:p w14:paraId="7AE33782" w14:textId="0746F9F1" w:rsidR="00DD7498" w:rsidRPr="002448E1" w:rsidRDefault="00DD7498" w:rsidP="002448E1">
      <w:pPr>
        <w:spacing w:after="0" w:line="240" w:lineRule="auto"/>
        <w:ind w:left="3540"/>
        <w:jc w:val="both"/>
        <w:rPr>
          <w:b/>
          <w:sz w:val="26"/>
          <w:szCs w:val="26"/>
          <w:u w:val="single"/>
        </w:rPr>
      </w:pPr>
      <w:r w:rsidRPr="002448E1">
        <w:rPr>
          <w:b/>
          <w:bCs/>
          <w:sz w:val="26"/>
          <w:szCs w:val="26"/>
        </w:rPr>
        <w:t xml:space="preserve">Ref.: </w:t>
      </w:r>
      <w:r w:rsidR="002A3226" w:rsidRPr="002448E1">
        <w:rPr>
          <w:b/>
          <w:bCs/>
          <w:sz w:val="26"/>
          <w:szCs w:val="26"/>
          <w:u w:val="single"/>
        </w:rPr>
        <w:t xml:space="preserve">Pedido de </w:t>
      </w:r>
      <w:r w:rsidR="00FF604D">
        <w:rPr>
          <w:b/>
          <w:bCs/>
          <w:sz w:val="26"/>
          <w:szCs w:val="26"/>
          <w:u w:val="single"/>
        </w:rPr>
        <w:t>REJEIÇÃO</w:t>
      </w:r>
      <w:r w:rsidR="002A3226" w:rsidRPr="002448E1">
        <w:rPr>
          <w:b/>
          <w:bCs/>
          <w:sz w:val="26"/>
          <w:szCs w:val="26"/>
          <w:u w:val="single"/>
        </w:rPr>
        <w:t xml:space="preserve"> do</w:t>
      </w:r>
      <w:r w:rsidR="00520A30" w:rsidRPr="002448E1">
        <w:rPr>
          <w:b/>
          <w:bCs/>
          <w:sz w:val="26"/>
          <w:szCs w:val="26"/>
          <w:u w:val="single"/>
        </w:rPr>
        <w:t xml:space="preserve"> P</w:t>
      </w:r>
      <w:r w:rsidR="002A3226" w:rsidRPr="002448E1">
        <w:rPr>
          <w:b/>
          <w:bCs/>
          <w:sz w:val="26"/>
          <w:szCs w:val="26"/>
          <w:u w:val="single"/>
        </w:rPr>
        <w:t>rojeto de Decreto Legislativo</w:t>
      </w:r>
      <w:r w:rsidR="00520A30" w:rsidRPr="002448E1">
        <w:rPr>
          <w:b/>
          <w:bCs/>
          <w:sz w:val="26"/>
          <w:szCs w:val="26"/>
          <w:u w:val="single"/>
        </w:rPr>
        <w:t xml:space="preserve"> 1460/2014, que visa sustar os efeitos da Resolução </w:t>
      </w:r>
      <w:r w:rsidR="00270D7F" w:rsidRPr="002448E1">
        <w:rPr>
          <w:b/>
          <w:bCs/>
          <w:sz w:val="26"/>
          <w:szCs w:val="26"/>
          <w:u w:val="single"/>
        </w:rPr>
        <w:t xml:space="preserve">n. </w:t>
      </w:r>
      <w:r w:rsidR="00520A30" w:rsidRPr="002448E1">
        <w:rPr>
          <w:b/>
          <w:bCs/>
          <w:sz w:val="26"/>
          <w:szCs w:val="26"/>
          <w:u w:val="single"/>
        </w:rPr>
        <w:t>163 do Conselho Nacional de Direitos da Criança e do Adolescente - Conanda.</w:t>
      </w:r>
      <w:r w:rsidRPr="002448E1">
        <w:rPr>
          <w:b/>
          <w:bCs/>
          <w:sz w:val="26"/>
          <w:szCs w:val="26"/>
          <w:u w:val="single"/>
        </w:rPr>
        <w:t xml:space="preserve"> </w:t>
      </w:r>
    </w:p>
    <w:p w14:paraId="79D56B56" w14:textId="77777777" w:rsidR="00DD7498" w:rsidRPr="002448E1" w:rsidRDefault="00DD7498" w:rsidP="002448E1">
      <w:pPr>
        <w:autoSpaceDE w:val="0"/>
        <w:autoSpaceDN w:val="0"/>
        <w:adjustRightInd w:val="0"/>
        <w:spacing w:after="0" w:line="240" w:lineRule="auto"/>
        <w:jc w:val="both"/>
        <w:rPr>
          <w:rFonts w:cs="Calibri"/>
          <w:sz w:val="26"/>
          <w:szCs w:val="26"/>
        </w:rPr>
      </w:pPr>
    </w:p>
    <w:p w14:paraId="0B83BEDA" w14:textId="77777777" w:rsidR="00DD7498" w:rsidRPr="002448E1" w:rsidRDefault="00DD7498" w:rsidP="002448E1">
      <w:pPr>
        <w:autoSpaceDE w:val="0"/>
        <w:autoSpaceDN w:val="0"/>
        <w:adjustRightInd w:val="0"/>
        <w:spacing w:after="0" w:line="240" w:lineRule="auto"/>
        <w:jc w:val="both"/>
        <w:rPr>
          <w:rFonts w:cs="Calibri"/>
          <w:sz w:val="26"/>
          <w:szCs w:val="26"/>
        </w:rPr>
      </w:pPr>
    </w:p>
    <w:p w14:paraId="0F431FA2" w14:textId="77777777" w:rsidR="000B0A22" w:rsidRPr="002448E1" w:rsidRDefault="000B0A22" w:rsidP="002448E1">
      <w:pPr>
        <w:autoSpaceDE w:val="0"/>
        <w:autoSpaceDN w:val="0"/>
        <w:adjustRightInd w:val="0"/>
        <w:spacing w:after="0" w:line="240" w:lineRule="auto"/>
        <w:jc w:val="both"/>
        <w:rPr>
          <w:rFonts w:cs="Calibri"/>
          <w:sz w:val="26"/>
          <w:szCs w:val="26"/>
        </w:rPr>
      </w:pPr>
    </w:p>
    <w:p w14:paraId="325DEDDF" w14:textId="77777777" w:rsidR="00597E99" w:rsidRPr="002448E1" w:rsidRDefault="00597E99" w:rsidP="002448E1">
      <w:pPr>
        <w:autoSpaceDE w:val="0"/>
        <w:autoSpaceDN w:val="0"/>
        <w:adjustRightInd w:val="0"/>
        <w:spacing w:after="0" w:line="240" w:lineRule="auto"/>
        <w:jc w:val="both"/>
        <w:rPr>
          <w:rFonts w:cs="Calibri"/>
          <w:sz w:val="26"/>
          <w:szCs w:val="26"/>
        </w:rPr>
      </w:pPr>
    </w:p>
    <w:p w14:paraId="583D675E" w14:textId="77777777" w:rsidR="00DD7498" w:rsidRPr="002448E1" w:rsidRDefault="00DD7498" w:rsidP="002448E1">
      <w:pPr>
        <w:spacing w:after="0" w:line="240" w:lineRule="auto"/>
        <w:rPr>
          <w:b/>
          <w:sz w:val="26"/>
          <w:szCs w:val="26"/>
        </w:rPr>
      </w:pPr>
      <w:r w:rsidRPr="002448E1">
        <w:rPr>
          <w:b/>
          <w:sz w:val="26"/>
          <w:szCs w:val="26"/>
        </w:rPr>
        <w:t xml:space="preserve">Exma. </w:t>
      </w:r>
      <w:proofErr w:type="gramStart"/>
      <w:r w:rsidRPr="002448E1">
        <w:rPr>
          <w:b/>
          <w:sz w:val="26"/>
          <w:szCs w:val="26"/>
        </w:rPr>
        <w:t>Sra.</w:t>
      </w:r>
      <w:proofErr w:type="gramEnd"/>
      <w:r w:rsidRPr="002448E1">
        <w:rPr>
          <w:b/>
          <w:sz w:val="26"/>
          <w:szCs w:val="26"/>
        </w:rPr>
        <w:t xml:space="preserve"> Deputada  BENEDITA DA SILVA,</w:t>
      </w:r>
    </w:p>
    <w:p w14:paraId="1BE79EDC" w14:textId="77777777" w:rsidR="000B7AE6" w:rsidRPr="002448E1" w:rsidRDefault="000B7AE6" w:rsidP="002448E1">
      <w:pPr>
        <w:spacing w:after="0" w:line="240" w:lineRule="auto"/>
        <w:rPr>
          <w:b/>
          <w:sz w:val="26"/>
          <w:szCs w:val="26"/>
        </w:rPr>
      </w:pPr>
    </w:p>
    <w:p w14:paraId="587B5382" w14:textId="77777777" w:rsidR="00597E99" w:rsidRPr="002448E1" w:rsidRDefault="00597E99" w:rsidP="002448E1">
      <w:pPr>
        <w:spacing w:after="0" w:line="240" w:lineRule="auto"/>
        <w:rPr>
          <w:b/>
          <w:sz w:val="26"/>
          <w:szCs w:val="26"/>
        </w:rPr>
      </w:pPr>
    </w:p>
    <w:p w14:paraId="393DB227" w14:textId="17E1E331" w:rsidR="00270D7F" w:rsidRPr="002448E1" w:rsidRDefault="00270D7F" w:rsidP="002448E1">
      <w:pPr>
        <w:spacing w:after="0" w:line="240" w:lineRule="auto"/>
        <w:jc w:val="both"/>
        <w:rPr>
          <w:rFonts w:cstheme="minorHAnsi"/>
          <w:sz w:val="26"/>
          <w:szCs w:val="26"/>
        </w:rPr>
      </w:pPr>
      <w:proofErr w:type="gramStart"/>
      <w:r w:rsidRPr="002448E1">
        <w:rPr>
          <w:rFonts w:cstheme="minorHAnsi"/>
          <w:sz w:val="26"/>
          <w:szCs w:val="26"/>
        </w:rPr>
        <w:t>no</w:t>
      </w:r>
      <w:proofErr w:type="gramEnd"/>
      <w:r w:rsidRPr="002448E1">
        <w:rPr>
          <w:rFonts w:cstheme="minorHAnsi"/>
          <w:sz w:val="26"/>
          <w:szCs w:val="26"/>
        </w:rPr>
        <w:t xml:space="preserve"> intuito de contribuir para </w:t>
      </w:r>
      <w:r w:rsidR="00295260" w:rsidRPr="002448E1">
        <w:rPr>
          <w:rFonts w:cstheme="minorHAnsi"/>
          <w:sz w:val="26"/>
          <w:szCs w:val="26"/>
        </w:rPr>
        <w:t xml:space="preserve">o debate acerca </w:t>
      </w:r>
      <w:r w:rsidR="00597E99" w:rsidRPr="002448E1">
        <w:rPr>
          <w:rFonts w:cstheme="minorHAnsi"/>
          <w:sz w:val="26"/>
          <w:szCs w:val="26"/>
        </w:rPr>
        <w:t>do</w:t>
      </w:r>
      <w:r w:rsidRPr="002448E1">
        <w:rPr>
          <w:rFonts w:cstheme="minorHAnsi"/>
          <w:sz w:val="26"/>
          <w:szCs w:val="26"/>
        </w:rPr>
        <w:t xml:space="preserve"> Projeto de Decreto Legislativo (PD</w:t>
      </w:r>
      <w:r w:rsidR="002448E1" w:rsidRPr="002448E1">
        <w:rPr>
          <w:rFonts w:cstheme="minorHAnsi"/>
          <w:sz w:val="26"/>
          <w:szCs w:val="26"/>
        </w:rPr>
        <w:t>C</w:t>
      </w:r>
      <w:r w:rsidRPr="002448E1">
        <w:rPr>
          <w:rFonts w:cstheme="minorHAnsi"/>
          <w:sz w:val="26"/>
          <w:szCs w:val="26"/>
        </w:rPr>
        <w:t xml:space="preserve">) 1460 de 2014, de autoria do Exmo. Deputado MILTON MONTI, </w:t>
      </w:r>
      <w:r w:rsidR="00295260" w:rsidRPr="002448E1">
        <w:rPr>
          <w:rFonts w:cstheme="minorHAnsi"/>
          <w:sz w:val="26"/>
          <w:szCs w:val="26"/>
        </w:rPr>
        <w:t xml:space="preserve">que </w:t>
      </w:r>
      <w:r w:rsidR="00597E99" w:rsidRPr="002448E1">
        <w:rPr>
          <w:rFonts w:cstheme="minorHAnsi"/>
          <w:sz w:val="26"/>
          <w:szCs w:val="26"/>
        </w:rPr>
        <w:t>visa s</w:t>
      </w:r>
      <w:r w:rsidR="002448E1" w:rsidRPr="002448E1">
        <w:rPr>
          <w:rFonts w:cstheme="minorHAnsi"/>
          <w:sz w:val="26"/>
          <w:szCs w:val="26"/>
        </w:rPr>
        <w:t>ustar os efeitos da Resolução nº</w:t>
      </w:r>
      <w:r w:rsidR="00597E99" w:rsidRPr="002448E1">
        <w:rPr>
          <w:rFonts w:cstheme="minorHAnsi"/>
          <w:sz w:val="26"/>
          <w:szCs w:val="26"/>
        </w:rPr>
        <w:t xml:space="preserve"> 163 do Conselho Nacional de Direitos</w:t>
      </w:r>
      <w:r w:rsidR="00295260" w:rsidRPr="002448E1">
        <w:rPr>
          <w:rFonts w:cstheme="minorHAnsi"/>
          <w:sz w:val="26"/>
          <w:szCs w:val="26"/>
        </w:rPr>
        <w:t xml:space="preserve"> da Criança e do Adolescente – </w:t>
      </w:r>
      <w:r w:rsidR="00597E99" w:rsidRPr="002448E1">
        <w:rPr>
          <w:rFonts w:cstheme="minorHAnsi"/>
          <w:sz w:val="26"/>
          <w:szCs w:val="26"/>
        </w:rPr>
        <w:t>Conanda</w:t>
      </w:r>
      <w:r w:rsidRPr="002448E1">
        <w:rPr>
          <w:rFonts w:cstheme="minorHAnsi"/>
          <w:sz w:val="26"/>
          <w:szCs w:val="26"/>
        </w:rPr>
        <w:t>,</w:t>
      </w:r>
      <w:r w:rsidR="00295260" w:rsidRPr="002448E1">
        <w:rPr>
          <w:rFonts w:cstheme="minorHAnsi"/>
          <w:sz w:val="26"/>
          <w:szCs w:val="26"/>
        </w:rPr>
        <w:t xml:space="preserve"> e sob a relatoria d</w:t>
      </w:r>
      <w:r w:rsidR="00457AB0">
        <w:rPr>
          <w:rFonts w:cstheme="minorHAnsi"/>
          <w:sz w:val="26"/>
          <w:szCs w:val="26"/>
        </w:rPr>
        <w:t xml:space="preserve">e V. Exa. </w:t>
      </w:r>
      <w:proofErr w:type="gramStart"/>
      <w:r w:rsidR="00295260" w:rsidRPr="002448E1">
        <w:rPr>
          <w:rFonts w:cstheme="minorHAnsi"/>
          <w:sz w:val="26"/>
          <w:szCs w:val="26"/>
        </w:rPr>
        <w:t>n</w:t>
      </w:r>
      <w:r w:rsidR="00457AB0">
        <w:rPr>
          <w:rFonts w:cstheme="minorHAnsi"/>
          <w:sz w:val="26"/>
          <w:szCs w:val="26"/>
        </w:rPr>
        <w:t>o</w:t>
      </w:r>
      <w:proofErr w:type="gramEnd"/>
      <w:r w:rsidR="00457AB0">
        <w:rPr>
          <w:rFonts w:cstheme="minorHAnsi"/>
          <w:sz w:val="26"/>
          <w:szCs w:val="26"/>
        </w:rPr>
        <w:t xml:space="preserve"> âmbito d</w:t>
      </w:r>
      <w:r w:rsidR="00295260" w:rsidRPr="002448E1">
        <w:rPr>
          <w:rFonts w:cstheme="minorHAnsi"/>
          <w:sz w:val="26"/>
          <w:szCs w:val="26"/>
        </w:rPr>
        <w:t>a Comissão de Seguridade Social e Família,</w:t>
      </w:r>
      <w:r w:rsidR="000B0A22" w:rsidRPr="002448E1">
        <w:rPr>
          <w:rFonts w:cstheme="minorHAnsi"/>
          <w:sz w:val="26"/>
          <w:szCs w:val="26"/>
        </w:rPr>
        <w:t xml:space="preserve"> </w:t>
      </w:r>
      <w:r w:rsidRPr="002448E1">
        <w:rPr>
          <w:rFonts w:cstheme="minorHAnsi"/>
          <w:sz w:val="26"/>
          <w:szCs w:val="26"/>
        </w:rPr>
        <w:t xml:space="preserve">o </w:t>
      </w:r>
      <w:r w:rsidRPr="002448E1">
        <w:rPr>
          <w:rFonts w:cstheme="minorHAnsi"/>
          <w:b/>
          <w:sz w:val="26"/>
          <w:szCs w:val="26"/>
        </w:rPr>
        <w:t>Instituto Alana</w:t>
      </w:r>
      <w:r w:rsidRPr="002448E1">
        <w:rPr>
          <w:rFonts w:cstheme="minorHAnsi"/>
          <w:sz w:val="26"/>
          <w:szCs w:val="26"/>
        </w:rPr>
        <w:t xml:space="preserve"> vem, respeitosamente, por meio de seu </w:t>
      </w:r>
      <w:r w:rsidRPr="002448E1">
        <w:rPr>
          <w:rFonts w:cstheme="minorHAnsi"/>
          <w:b/>
          <w:sz w:val="26"/>
          <w:szCs w:val="26"/>
        </w:rPr>
        <w:t>Projeto Criança e Consumo</w:t>
      </w:r>
      <w:r w:rsidRPr="002448E1">
        <w:rPr>
          <w:rFonts w:cstheme="minorHAnsi"/>
          <w:sz w:val="26"/>
          <w:szCs w:val="26"/>
        </w:rPr>
        <w:t xml:space="preserve">, manifestar-se </w:t>
      </w:r>
      <w:r w:rsidR="00FF604D">
        <w:rPr>
          <w:rFonts w:cstheme="minorHAnsi"/>
          <w:sz w:val="26"/>
          <w:szCs w:val="26"/>
        </w:rPr>
        <w:t>pela REJEIÇÃO d</w:t>
      </w:r>
      <w:r w:rsidR="002A3226" w:rsidRPr="002448E1">
        <w:rPr>
          <w:rFonts w:cstheme="minorHAnsi"/>
          <w:sz w:val="26"/>
          <w:szCs w:val="26"/>
        </w:rPr>
        <w:t>o referido PD</w:t>
      </w:r>
      <w:r w:rsidR="002448E1" w:rsidRPr="002448E1">
        <w:rPr>
          <w:rFonts w:cstheme="minorHAnsi"/>
          <w:sz w:val="26"/>
          <w:szCs w:val="26"/>
        </w:rPr>
        <w:t>C</w:t>
      </w:r>
      <w:r w:rsidRPr="002448E1">
        <w:rPr>
          <w:sz w:val="26"/>
          <w:szCs w:val="26"/>
        </w:rPr>
        <w:t xml:space="preserve">, destacando </w:t>
      </w:r>
      <w:r w:rsidR="002A3226" w:rsidRPr="002448E1">
        <w:rPr>
          <w:sz w:val="26"/>
          <w:szCs w:val="26"/>
        </w:rPr>
        <w:t xml:space="preserve">a importância da </w:t>
      </w:r>
      <w:r w:rsidR="002448E1" w:rsidRPr="002448E1">
        <w:rPr>
          <w:sz w:val="26"/>
          <w:szCs w:val="26"/>
        </w:rPr>
        <w:t xml:space="preserve">referida </w:t>
      </w:r>
      <w:r w:rsidR="002A3226" w:rsidRPr="002448E1">
        <w:rPr>
          <w:sz w:val="26"/>
          <w:szCs w:val="26"/>
        </w:rPr>
        <w:t>Resolução para a</w:t>
      </w:r>
      <w:r w:rsidR="00597E99" w:rsidRPr="002448E1">
        <w:rPr>
          <w:sz w:val="26"/>
          <w:szCs w:val="26"/>
        </w:rPr>
        <w:t xml:space="preserve"> </w:t>
      </w:r>
      <w:r w:rsidR="002A3226" w:rsidRPr="002448E1">
        <w:rPr>
          <w:sz w:val="26"/>
          <w:szCs w:val="26"/>
        </w:rPr>
        <w:t xml:space="preserve">proteção dos direitos da criança no Brasil frente aos abusos da publicidade </w:t>
      </w:r>
      <w:r w:rsidR="004A143C">
        <w:rPr>
          <w:sz w:val="26"/>
          <w:szCs w:val="26"/>
        </w:rPr>
        <w:t xml:space="preserve">a ela </w:t>
      </w:r>
      <w:r w:rsidR="002A3226" w:rsidRPr="002448E1">
        <w:rPr>
          <w:sz w:val="26"/>
          <w:szCs w:val="26"/>
        </w:rPr>
        <w:t>dirigida</w:t>
      </w:r>
      <w:r w:rsidR="00597E99" w:rsidRPr="002448E1">
        <w:rPr>
          <w:sz w:val="26"/>
          <w:szCs w:val="26"/>
        </w:rPr>
        <w:t>.</w:t>
      </w:r>
    </w:p>
    <w:p w14:paraId="6BFEC88F" w14:textId="4B66D869" w:rsidR="000B7AE6" w:rsidRPr="002448E1" w:rsidRDefault="00597E99" w:rsidP="002448E1">
      <w:pPr>
        <w:pStyle w:val="PargrafodaLista"/>
        <w:numPr>
          <w:ilvl w:val="0"/>
          <w:numId w:val="11"/>
        </w:numPr>
        <w:spacing w:after="0" w:line="240" w:lineRule="auto"/>
        <w:jc w:val="both"/>
        <w:rPr>
          <w:sz w:val="26"/>
          <w:szCs w:val="26"/>
        </w:rPr>
      </w:pPr>
      <w:r w:rsidRPr="002448E1">
        <w:rPr>
          <w:b/>
          <w:bCs/>
          <w:sz w:val="26"/>
          <w:szCs w:val="26"/>
        </w:rPr>
        <w:lastRenderedPageBreak/>
        <w:t>So</w:t>
      </w:r>
      <w:r w:rsidR="000B7AE6" w:rsidRPr="002448E1">
        <w:rPr>
          <w:b/>
          <w:bCs/>
          <w:sz w:val="26"/>
          <w:szCs w:val="26"/>
        </w:rPr>
        <w:t>bre o Instituto Alana.</w:t>
      </w:r>
    </w:p>
    <w:p w14:paraId="28610332" w14:textId="77777777" w:rsidR="000B7AE6" w:rsidRPr="002448E1" w:rsidRDefault="000B7AE6" w:rsidP="002448E1">
      <w:pPr>
        <w:spacing w:after="0" w:line="240" w:lineRule="auto"/>
        <w:jc w:val="both"/>
        <w:rPr>
          <w:sz w:val="26"/>
          <w:szCs w:val="26"/>
        </w:rPr>
      </w:pPr>
    </w:p>
    <w:p w14:paraId="2CC468B6" w14:textId="77777777" w:rsidR="000B7AE6" w:rsidRPr="002448E1" w:rsidRDefault="000B7AE6" w:rsidP="002448E1">
      <w:pPr>
        <w:spacing w:after="0" w:line="240" w:lineRule="auto"/>
        <w:ind w:firstLine="709"/>
        <w:jc w:val="both"/>
        <w:rPr>
          <w:sz w:val="26"/>
          <w:szCs w:val="26"/>
        </w:rPr>
      </w:pPr>
      <w:r w:rsidRPr="002448E1">
        <w:rPr>
          <w:sz w:val="26"/>
          <w:szCs w:val="26"/>
        </w:rPr>
        <w:t xml:space="preserve">O </w:t>
      </w:r>
      <w:r w:rsidRPr="002448E1">
        <w:rPr>
          <w:b/>
          <w:bCs/>
          <w:sz w:val="26"/>
          <w:szCs w:val="26"/>
        </w:rPr>
        <w:t xml:space="preserve">Instituto Alana </w:t>
      </w:r>
      <w:r w:rsidRPr="002448E1">
        <w:rPr>
          <w:sz w:val="26"/>
          <w:szCs w:val="26"/>
        </w:rPr>
        <w:t>é uma organização brasileira, sem fins lucrativos, que trabalha em várias frentes para encontrar caminhos transformadores que honrem as crianças, garantindo seu desenvolvimento pleno em um ambiente de bem-estar. Com projetos que vão desde a ação direta na educação infantil e o investimento na formação de educadores até a promoção de debates para a conscientização da sociedade, tem o futuro das crianças como prioridade absoluta. [http://www.alana.org.br].</w:t>
      </w:r>
    </w:p>
    <w:p w14:paraId="05F1D5E7" w14:textId="77777777" w:rsidR="000B7AE6" w:rsidRPr="002448E1" w:rsidRDefault="000B7AE6" w:rsidP="002448E1">
      <w:pPr>
        <w:spacing w:after="0" w:line="240" w:lineRule="auto"/>
        <w:ind w:firstLine="709"/>
        <w:jc w:val="both"/>
        <w:rPr>
          <w:sz w:val="26"/>
          <w:szCs w:val="26"/>
        </w:rPr>
      </w:pPr>
    </w:p>
    <w:p w14:paraId="29A7B2D8" w14:textId="7214BDA4" w:rsidR="000B7AE6" w:rsidRPr="002448E1" w:rsidRDefault="000B7AE6" w:rsidP="002448E1">
      <w:pPr>
        <w:spacing w:after="0" w:line="240" w:lineRule="auto"/>
        <w:ind w:firstLine="709"/>
        <w:jc w:val="both"/>
        <w:rPr>
          <w:sz w:val="26"/>
          <w:szCs w:val="26"/>
        </w:rPr>
      </w:pPr>
      <w:r w:rsidRPr="002448E1">
        <w:rPr>
          <w:sz w:val="26"/>
          <w:szCs w:val="26"/>
        </w:rPr>
        <w:t>Para divulgar e debater ideias sobre as questões relacionadas aos direitos da criança no âmbito das relações de consumo e perante o consumismo ao qual são expostas, assim como para apontar meios de minimizar e prevenir os prejuízos decorrentes da comunicação mercadológica</w:t>
      </w:r>
      <w:r w:rsidRPr="002448E1">
        <w:rPr>
          <w:sz w:val="26"/>
          <w:szCs w:val="26"/>
          <w:vertAlign w:val="superscript"/>
        </w:rPr>
        <w:footnoteReference w:id="1"/>
      </w:r>
      <w:r w:rsidRPr="002448E1">
        <w:rPr>
          <w:sz w:val="26"/>
          <w:szCs w:val="26"/>
        </w:rPr>
        <w:t xml:space="preserve"> voltada ao público infantil, criou o </w:t>
      </w:r>
      <w:r w:rsidR="002448E1" w:rsidRPr="002448E1">
        <w:rPr>
          <w:b/>
          <w:bCs/>
          <w:sz w:val="26"/>
          <w:szCs w:val="26"/>
        </w:rPr>
        <w:t xml:space="preserve">Projeto Criança e Consumo </w:t>
      </w:r>
      <w:r w:rsidRPr="002448E1">
        <w:rPr>
          <w:sz w:val="26"/>
          <w:szCs w:val="26"/>
        </w:rPr>
        <w:t>[http://</w:t>
      </w:r>
      <w:r w:rsidR="002A3226" w:rsidRPr="002448E1">
        <w:rPr>
          <w:sz w:val="26"/>
          <w:szCs w:val="26"/>
        </w:rPr>
        <w:t>www.criancaeconsumo.org.br</w:t>
      </w:r>
      <w:r w:rsidRPr="002448E1">
        <w:rPr>
          <w:sz w:val="26"/>
          <w:szCs w:val="26"/>
        </w:rPr>
        <w:t>].</w:t>
      </w:r>
    </w:p>
    <w:p w14:paraId="2184DD97" w14:textId="77777777" w:rsidR="000B7AE6" w:rsidRPr="002448E1" w:rsidRDefault="000B7AE6" w:rsidP="002448E1">
      <w:pPr>
        <w:spacing w:after="0" w:line="240" w:lineRule="auto"/>
        <w:ind w:firstLine="709"/>
        <w:jc w:val="both"/>
        <w:rPr>
          <w:sz w:val="26"/>
          <w:szCs w:val="26"/>
        </w:rPr>
      </w:pPr>
    </w:p>
    <w:p w14:paraId="0135AA86" w14:textId="77777777" w:rsidR="000B7AE6" w:rsidRPr="002448E1" w:rsidRDefault="000B7AE6" w:rsidP="002448E1">
      <w:pPr>
        <w:spacing w:after="0" w:line="240" w:lineRule="auto"/>
        <w:ind w:firstLine="709"/>
        <w:jc w:val="both"/>
        <w:rPr>
          <w:sz w:val="26"/>
          <w:szCs w:val="26"/>
        </w:rPr>
      </w:pPr>
      <w:r w:rsidRPr="002448E1">
        <w:rPr>
          <w:sz w:val="26"/>
          <w:szCs w:val="26"/>
        </w:rPr>
        <w:t xml:space="preserve">Por meio do </w:t>
      </w:r>
      <w:r w:rsidRPr="002448E1">
        <w:rPr>
          <w:b/>
          <w:bCs/>
          <w:sz w:val="26"/>
          <w:szCs w:val="26"/>
        </w:rPr>
        <w:t>Projeto Criança e Consumo</w:t>
      </w:r>
      <w:r w:rsidRPr="002448E1">
        <w:rPr>
          <w:sz w:val="26"/>
          <w:szCs w:val="26"/>
        </w:rPr>
        <w:t xml:space="preserve">, o </w:t>
      </w:r>
      <w:r w:rsidRPr="002448E1">
        <w:rPr>
          <w:b/>
          <w:sz w:val="26"/>
          <w:szCs w:val="26"/>
        </w:rPr>
        <w:t>Instituto Alana</w:t>
      </w:r>
      <w:r w:rsidRPr="002448E1">
        <w:rPr>
          <w:sz w:val="26"/>
          <w:szCs w:val="26"/>
        </w:rPr>
        <w:t xml:space="preserve"> procura disponibilizar instrumentos de apoio e informações sobre os direitos do consumidor nas relações de consumo que </w:t>
      </w:r>
      <w:proofErr w:type="gramStart"/>
      <w:r w:rsidRPr="002448E1">
        <w:rPr>
          <w:sz w:val="26"/>
          <w:szCs w:val="26"/>
        </w:rPr>
        <w:t>envolvam</w:t>
      </w:r>
      <w:proofErr w:type="gramEnd"/>
      <w:r w:rsidRPr="002448E1">
        <w:rPr>
          <w:sz w:val="26"/>
          <w:szCs w:val="26"/>
        </w:rPr>
        <w:t xml:space="preserve"> crianças e sobre o impacto do consumismo na sua formação, fomentando a reflexão a respeito da força da mídia, da publicidade e da comunicação mercadológica dirigidas ao público infantil na vida, nos hábitos e nos valores dessas pessoas ainda em formação.</w:t>
      </w:r>
    </w:p>
    <w:p w14:paraId="02DB80CB" w14:textId="77777777" w:rsidR="000B7AE6" w:rsidRPr="002448E1" w:rsidRDefault="000B7AE6" w:rsidP="002448E1">
      <w:pPr>
        <w:spacing w:after="0" w:line="240" w:lineRule="auto"/>
        <w:ind w:firstLine="709"/>
        <w:jc w:val="both"/>
        <w:rPr>
          <w:sz w:val="26"/>
          <w:szCs w:val="26"/>
        </w:rPr>
      </w:pPr>
    </w:p>
    <w:p w14:paraId="39E8A25F" w14:textId="77777777" w:rsidR="000B7AE6" w:rsidRPr="002448E1" w:rsidRDefault="000B7AE6" w:rsidP="002448E1">
      <w:pPr>
        <w:spacing w:after="0" w:line="240" w:lineRule="auto"/>
        <w:ind w:firstLine="709"/>
        <w:jc w:val="both"/>
        <w:rPr>
          <w:sz w:val="26"/>
          <w:szCs w:val="26"/>
        </w:rPr>
      </w:pPr>
      <w:r w:rsidRPr="002448E1">
        <w:rPr>
          <w:sz w:val="26"/>
          <w:szCs w:val="26"/>
        </w:rPr>
        <w:t xml:space="preserve">As grandes preocupações do </w:t>
      </w:r>
      <w:r w:rsidRPr="002448E1">
        <w:rPr>
          <w:b/>
          <w:bCs/>
          <w:sz w:val="26"/>
          <w:szCs w:val="26"/>
        </w:rPr>
        <w:t xml:space="preserve">Projeto Criança e Consumo </w:t>
      </w:r>
      <w:r w:rsidRPr="002448E1">
        <w:rPr>
          <w:sz w:val="26"/>
          <w:szCs w:val="26"/>
        </w:rPr>
        <w:t>são com os resultados apontados como consequência do investimento maciço na mercantilização da infância, a saber: o consumismo e a incidência alarmante de obesidade infantil; a violência na juventude; a erotização precoce e irresponsável; o materialismo excessivo e o desgaste das relações sociais; dentre outros.</w:t>
      </w:r>
    </w:p>
    <w:p w14:paraId="2CA9E573" w14:textId="77777777" w:rsidR="000B7AE6" w:rsidRPr="002448E1" w:rsidRDefault="000B7AE6" w:rsidP="002448E1">
      <w:pPr>
        <w:spacing w:after="0" w:line="240" w:lineRule="auto"/>
        <w:ind w:firstLine="709"/>
        <w:jc w:val="both"/>
        <w:rPr>
          <w:sz w:val="26"/>
          <w:szCs w:val="26"/>
        </w:rPr>
      </w:pPr>
    </w:p>
    <w:p w14:paraId="0CD42A39" w14:textId="77777777" w:rsidR="000B7AE6" w:rsidRPr="002448E1" w:rsidRDefault="000B7AE6" w:rsidP="002448E1">
      <w:pPr>
        <w:spacing w:after="0" w:line="240" w:lineRule="auto"/>
        <w:ind w:firstLine="709"/>
        <w:jc w:val="both"/>
        <w:rPr>
          <w:sz w:val="26"/>
          <w:szCs w:val="26"/>
        </w:rPr>
      </w:pPr>
      <w:r w:rsidRPr="002448E1">
        <w:rPr>
          <w:sz w:val="26"/>
          <w:szCs w:val="26"/>
        </w:rPr>
        <w:t xml:space="preserve">Nesse âmbito de trabalho, o </w:t>
      </w:r>
      <w:r w:rsidRPr="002448E1">
        <w:rPr>
          <w:b/>
          <w:bCs/>
          <w:sz w:val="26"/>
          <w:szCs w:val="26"/>
        </w:rPr>
        <w:t xml:space="preserve">Projeto Criança e Consumo </w:t>
      </w:r>
      <w:r w:rsidRPr="002448E1">
        <w:rPr>
          <w:sz w:val="26"/>
          <w:szCs w:val="26"/>
        </w:rPr>
        <w:t>defende a regulação da comunicação mercadológica dirigida às crianças — assim consideradas as pessoas de até 12 anos de idade, nos termos da legislação vigente —, a fim de, com isso, protegê-las dos abusos reiteradamente praticados pelo mercado.</w:t>
      </w:r>
    </w:p>
    <w:p w14:paraId="42647E16" w14:textId="77777777" w:rsidR="000B7AE6" w:rsidRPr="002448E1" w:rsidRDefault="000B7AE6" w:rsidP="002448E1">
      <w:pPr>
        <w:spacing w:after="0" w:line="240" w:lineRule="auto"/>
        <w:jc w:val="both"/>
        <w:rPr>
          <w:b/>
          <w:sz w:val="26"/>
          <w:szCs w:val="26"/>
        </w:rPr>
      </w:pPr>
    </w:p>
    <w:p w14:paraId="2445E05F" w14:textId="77777777" w:rsidR="000B7AE6" w:rsidRPr="002448E1" w:rsidRDefault="000B7AE6" w:rsidP="002448E1">
      <w:pPr>
        <w:spacing w:after="0" w:line="240" w:lineRule="auto"/>
        <w:jc w:val="both"/>
        <w:rPr>
          <w:rFonts w:cstheme="minorHAnsi"/>
          <w:sz w:val="26"/>
          <w:szCs w:val="26"/>
        </w:rPr>
      </w:pPr>
    </w:p>
    <w:p w14:paraId="35D38506" w14:textId="6557B56E" w:rsidR="003C5755" w:rsidRPr="002448E1" w:rsidRDefault="000B0A22" w:rsidP="002448E1">
      <w:pPr>
        <w:pStyle w:val="Ttulo1"/>
        <w:keepNext/>
        <w:numPr>
          <w:ilvl w:val="0"/>
          <w:numId w:val="11"/>
        </w:numPr>
        <w:rPr>
          <w:rFonts w:asciiTheme="minorHAnsi" w:hAnsiTheme="minorHAnsi" w:cs="Calibri"/>
          <w:color w:val="auto"/>
        </w:rPr>
      </w:pPr>
      <w:r w:rsidRPr="002448E1">
        <w:rPr>
          <w:rFonts w:asciiTheme="minorHAnsi" w:hAnsiTheme="minorHAnsi" w:cs="Calibri"/>
          <w:color w:val="auto"/>
        </w:rPr>
        <w:lastRenderedPageBreak/>
        <w:t xml:space="preserve">A publicidade </w:t>
      </w:r>
      <w:r w:rsidR="003C5755" w:rsidRPr="002448E1">
        <w:rPr>
          <w:rFonts w:asciiTheme="minorHAnsi" w:hAnsiTheme="minorHAnsi" w:cs="Calibri"/>
          <w:color w:val="auto"/>
        </w:rPr>
        <w:t>dirigida à criança.</w:t>
      </w:r>
    </w:p>
    <w:p w14:paraId="0EA2F9DF" w14:textId="77777777" w:rsidR="003C5755" w:rsidRPr="002448E1" w:rsidRDefault="003C5755" w:rsidP="002448E1">
      <w:pPr>
        <w:spacing w:after="0" w:line="240" w:lineRule="auto"/>
        <w:rPr>
          <w:sz w:val="26"/>
          <w:szCs w:val="26"/>
        </w:rPr>
      </w:pPr>
    </w:p>
    <w:p w14:paraId="1D588674" w14:textId="77777777" w:rsidR="003C5755" w:rsidRPr="002448E1" w:rsidRDefault="003C5755" w:rsidP="002448E1">
      <w:pPr>
        <w:pStyle w:val="PargrafodaLista"/>
        <w:numPr>
          <w:ilvl w:val="0"/>
          <w:numId w:val="14"/>
        </w:numPr>
        <w:spacing w:after="0" w:line="240" w:lineRule="auto"/>
        <w:jc w:val="both"/>
        <w:rPr>
          <w:b/>
          <w:sz w:val="26"/>
          <w:szCs w:val="26"/>
          <w:lang w:eastAsia="pt-BR"/>
        </w:rPr>
      </w:pPr>
      <w:r w:rsidRPr="002448E1">
        <w:rPr>
          <w:rFonts w:cs="Calibri"/>
          <w:b/>
          <w:sz w:val="26"/>
          <w:szCs w:val="26"/>
        </w:rPr>
        <w:t>O papel da comunicação social de massa na formação da criança.</w:t>
      </w:r>
    </w:p>
    <w:p w14:paraId="682ACA95" w14:textId="77777777" w:rsidR="003C5755" w:rsidRPr="002448E1" w:rsidRDefault="003C5755" w:rsidP="002448E1">
      <w:pPr>
        <w:pStyle w:val="PargrafodaLista"/>
        <w:spacing w:after="0" w:line="240" w:lineRule="auto"/>
        <w:jc w:val="both"/>
        <w:rPr>
          <w:b/>
          <w:sz w:val="26"/>
          <w:szCs w:val="26"/>
          <w:lang w:eastAsia="pt-BR"/>
        </w:rPr>
      </w:pPr>
    </w:p>
    <w:p w14:paraId="4CAAAA0B" w14:textId="77777777" w:rsidR="003C5755" w:rsidRPr="002448E1" w:rsidRDefault="003C5755" w:rsidP="002448E1">
      <w:pPr>
        <w:spacing w:after="0" w:line="240" w:lineRule="auto"/>
        <w:ind w:firstLine="708"/>
        <w:jc w:val="both"/>
        <w:rPr>
          <w:rFonts w:cs="Calibri"/>
          <w:sz w:val="26"/>
          <w:szCs w:val="26"/>
        </w:rPr>
      </w:pPr>
      <w:r w:rsidRPr="002448E1">
        <w:rPr>
          <w:rFonts w:cs="Calibri"/>
          <w:sz w:val="26"/>
          <w:szCs w:val="26"/>
        </w:rPr>
        <w:t>Os meios de comunicação social de massa desempenham cada vez mais um importante papel na formação da criança, ocupando tempo equivalente ou maior às outras consagradas instituições sociais como a família e a escola. Nesse sentido, pesquisa realizada pelo Painel Nacional de Televisão do Ibope (2012) concluiu que a criança brasileira, superando todas as outras crianças das diferentes nações do planeta, é a que mais passa tempo diariamente em frente a uma tevê: mais de 5 horas (</w:t>
      </w:r>
      <w:r w:rsidRPr="002448E1">
        <w:rPr>
          <w:sz w:val="26"/>
          <w:szCs w:val="26"/>
        </w:rPr>
        <w:t>5 horas e 22 minutos</w:t>
      </w:r>
      <w:proofErr w:type="gramStart"/>
      <w:r w:rsidRPr="002448E1">
        <w:rPr>
          <w:rFonts w:cs="Calibri"/>
          <w:sz w:val="26"/>
          <w:szCs w:val="26"/>
        </w:rPr>
        <w:t>)</w:t>
      </w:r>
      <w:proofErr w:type="gramEnd"/>
      <w:r w:rsidRPr="002448E1">
        <w:rPr>
          <w:rStyle w:val="Refdenotaderodap"/>
          <w:rFonts w:cs="Calibri"/>
          <w:sz w:val="26"/>
          <w:szCs w:val="26"/>
        </w:rPr>
        <w:footnoteReference w:id="2"/>
      </w:r>
      <w:r w:rsidRPr="002448E1">
        <w:rPr>
          <w:rFonts w:cs="Calibri"/>
          <w:sz w:val="26"/>
          <w:szCs w:val="26"/>
        </w:rPr>
        <w:t>, enquanto o tempo médio diário de permanência na escola é de cerca de 3 horas (</w:t>
      </w:r>
      <w:r w:rsidRPr="002448E1">
        <w:rPr>
          <w:rFonts w:cs="Calibri"/>
          <w:bCs/>
          <w:sz w:val="26"/>
          <w:szCs w:val="26"/>
        </w:rPr>
        <w:t>3 horas e 15 minutos)</w:t>
      </w:r>
      <w:r w:rsidRPr="002448E1">
        <w:rPr>
          <w:rStyle w:val="Refdenotaderodap"/>
          <w:rFonts w:cs="Calibri"/>
          <w:bCs/>
          <w:sz w:val="26"/>
          <w:szCs w:val="26"/>
        </w:rPr>
        <w:footnoteReference w:id="3"/>
      </w:r>
    </w:p>
    <w:p w14:paraId="4A4A41C3" w14:textId="77777777" w:rsidR="003C5755" w:rsidRPr="002448E1" w:rsidRDefault="003C5755" w:rsidP="002448E1">
      <w:pPr>
        <w:spacing w:after="0" w:line="240" w:lineRule="auto"/>
        <w:ind w:firstLine="708"/>
        <w:jc w:val="both"/>
        <w:rPr>
          <w:rFonts w:cs="Calibri"/>
          <w:sz w:val="26"/>
          <w:szCs w:val="26"/>
        </w:rPr>
      </w:pPr>
    </w:p>
    <w:p w14:paraId="1DC9A08C" w14:textId="77777777" w:rsidR="003C5755" w:rsidRPr="002448E1" w:rsidRDefault="003C5755" w:rsidP="002448E1">
      <w:pPr>
        <w:spacing w:after="0" w:line="240" w:lineRule="auto"/>
        <w:ind w:firstLine="708"/>
        <w:jc w:val="both"/>
        <w:rPr>
          <w:rFonts w:cs="Calibri"/>
          <w:sz w:val="26"/>
          <w:szCs w:val="26"/>
        </w:rPr>
      </w:pPr>
      <w:r w:rsidRPr="002448E1">
        <w:rPr>
          <w:rFonts w:cs="Calibri"/>
          <w:sz w:val="26"/>
          <w:szCs w:val="26"/>
        </w:rPr>
        <w:t xml:space="preserve">Ainda, outras pesquisas concluíram que as crianças brasileiras são as que mais usam internet e celular. Entre os </w:t>
      </w:r>
      <w:proofErr w:type="gramStart"/>
      <w:r w:rsidRPr="002448E1">
        <w:rPr>
          <w:rFonts w:cs="Calibri"/>
          <w:sz w:val="26"/>
          <w:szCs w:val="26"/>
        </w:rPr>
        <w:t>2</w:t>
      </w:r>
      <w:proofErr w:type="gramEnd"/>
      <w:r w:rsidRPr="002448E1">
        <w:rPr>
          <w:rFonts w:cs="Calibri"/>
          <w:sz w:val="26"/>
          <w:szCs w:val="26"/>
        </w:rPr>
        <w:t xml:space="preserve"> e 11 anos, cerca de 5,9 milhões de crianças brasileiras usam a internet, representando 14,1% dos usuários do país, em grande parte em decorrência da proliferação de jogos infantis oferecidos online</w:t>
      </w:r>
      <w:r w:rsidRPr="002448E1">
        <w:rPr>
          <w:rStyle w:val="Refdenotaderodap"/>
          <w:rFonts w:cs="Calibri"/>
          <w:sz w:val="26"/>
          <w:szCs w:val="26"/>
        </w:rPr>
        <w:footnoteReference w:id="4"/>
      </w:r>
      <w:r w:rsidRPr="002448E1">
        <w:rPr>
          <w:rFonts w:cs="Calibri"/>
          <w:sz w:val="26"/>
          <w:szCs w:val="26"/>
        </w:rPr>
        <w:t>.</w:t>
      </w:r>
    </w:p>
    <w:p w14:paraId="5B20D201" w14:textId="77777777" w:rsidR="003C5755" w:rsidRPr="002448E1" w:rsidRDefault="003C5755" w:rsidP="002448E1">
      <w:pPr>
        <w:spacing w:after="0" w:line="240" w:lineRule="auto"/>
        <w:ind w:firstLine="708"/>
        <w:jc w:val="both"/>
        <w:rPr>
          <w:rFonts w:cs="Calibri"/>
          <w:sz w:val="26"/>
          <w:szCs w:val="26"/>
        </w:rPr>
      </w:pPr>
    </w:p>
    <w:p w14:paraId="15256494" w14:textId="77777777" w:rsidR="003C5755" w:rsidRPr="002448E1" w:rsidRDefault="003C5755" w:rsidP="002448E1">
      <w:pPr>
        <w:tabs>
          <w:tab w:val="num" w:pos="720"/>
        </w:tabs>
        <w:spacing w:after="0" w:line="240" w:lineRule="auto"/>
        <w:ind w:firstLine="708"/>
        <w:jc w:val="both"/>
        <w:rPr>
          <w:rFonts w:cs="Calibri"/>
          <w:sz w:val="26"/>
          <w:szCs w:val="26"/>
        </w:rPr>
      </w:pPr>
      <w:r w:rsidRPr="002448E1">
        <w:rPr>
          <w:rFonts w:cs="Calibri"/>
          <w:bCs/>
          <w:sz w:val="26"/>
          <w:szCs w:val="26"/>
        </w:rPr>
        <w:t>Além disso, o consumo diário de mídia pelas crianças brasileiras se dá de outras formas: diariamente,</w:t>
      </w:r>
      <w:r w:rsidRPr="002448E1">
        <w:rPr>
          <w:rFonts w:cs="Calibri"/>
          <w:b/>
          <w:bCs/>
          <w:sz w:val="26"/>
          <w:szCs w:val="26"/>
        </w:rPr>
        <w:t xml:space="preserve"> </w:t>
      </w:r>
      <w:r w:rsidRPr="002448E1">
        <w:rPr>
          <w:rFonts w:cs="Calibri"/>
          <w:sz w:val="26"/>
          <w:szCs w:val="26"/>
        </w:rPr>
        <w:t>85,50% assiste TV, 85,40% ouve rádio, 58,80%, vai ao cinema, 54,30% lê revistas e 41,40% joga videogame</w:t>
      </w:r>
      <w:r w:rsidRPr="002448E1">
        <w:rPr>
          <w:rStyle w:val="Refdenotaderodap"/>
          <w:rFonts w:cs="Calibri"/>
          <w:sz w:val="26"/>
          <w:szCs w:val="26"/>
        </w:rPr>
        <w:footnoteReference w:id="5"/>
      </w:r>
      <w:r w:rsidRPr="002448E1">
        <w:rPr>
          <w:rFonts w:cs="Calibri"/>
          <w:sz w:val="26"/>
          <w:szCs w:val="26"/>
        </w:rPr>
        <w:t>.</w:t>
      </w:r>
    </w:p>
    <w:p w14:paraId="5690510A" w14:textId="77777777" w:rsidR="003C5755" w:rsidRPr="002448E1" w:rsidRDefault="003C5755" w:rsidP="002448E1">
      <w:pPr>
        <w:tabs>
          <w:tab w:val="num" w:pos="720"/>
        </w:tabs>
        <w:spacing w:after="0" w:line="240" w:lineRule="auto"/>
        <w:ind w:firstLine="708"/>
        <w:jc w:val="both"/>
        <w:rPr>
          <w:rFonts w:cs="Calibri"/>
          <w:sz w:val="26"/>
          <w:szCs w:val="26"/>
        </w:rPr>
      </w:pPr>
    </w:p>
    <w:p w14:paraId="4248F10A" w14:textId="60BBB707" w:rsidR="003C5755" w:rsidRPr="002448E1" w:rsidRDefault="003C5755" w:rsidP="002448E1">
      <w:pPr>
        <w:spacing w:after="0" w:line="240" w:lineRule="auto"/>
        <w:ind w:firstLine="708"/>
        <w:jc w:val="both"/>
        <w:rPr>
          <w:rFonts w:cs="Calibri"/>
          <w:sz w:val="26"/>
          <w:szCs w:val="26"/>
        </w:rPr>
      </w:pPr>
      <w:r w:rsidRPr="002448E1">
        <w:rPr>
          <w:rFonts w:cs="Calibri"/>
          <w:sz w:val="26"/>
          <w:szCs w:val="26"/>
        </w:rPr>
        <w:t>Justamente por isso é que a criança é alvo preferencial de todas as formas comunicação mercadológica: por ser a grande usuária de plataformas de comunicação e também muito mais vulnerável aos apelos comerciais em comparação ao público adulto.</w:t>
      </w:r>
    </w:p>
    <w:p w14:paraId="0353D637" w14:textId="77777777" w:rsidR="003C5755" w:rsidRPr="002448E1" w:rsidRDefault="003C5755" w:rsidP="002448E1">
      <w:pPr>
        <w:spacing w:after="0" w:line="240" w:lineRule="auto"/>
        <w:ind w:firstLine="708"/>
        <w:jc w:val="both"/>
        <w:rPr>
          <w:rFonts w:cs="Calibri"/>
          <w:sz w:val="26"/>
          <w:szCs w:val="26"/>
        </w:rPr>
      </w:pPr>
    </w:p>
    <w:p w14:paraId="0F03EAAD" w14:textId="15A3B1EB" w:rsidR="003C5755" w:rsidRPr="002448E1" w:rsidRDefault="003C5755" w:rsidP="002448E1">
      <w:pPr>
        <w:spacing w:after="0" w:line="240" w:lineRule="auto"/>
        <w:ind w:firstLine="708"/>
        <w:jc w:val="both"/>
        <w:rPr>
          <w:b/>
          <w:bCs/>
          <w:sz w:val="26"/>
          <w:szCs w:val="26"/>
        </w:rPr>
      </w:pPr>
      <w:r w:rsidRPr="002448E1">
        <w:rPr>
          <w:rFonts w:cs="Calibri"/>
          <w:sz w:val="26"/>
          <w:szCs w:val="26"/>
        </w:rPr>
        <w:t xml:space="preserve"> </w:t>
      </w:r>
    </w:p>
    <w:p w14:paraId="244EBA3A" w14:textId="77777777" w:rsidR="003C5755" w:rsidRPr="002448E1" w:rsidRDefault="003C5755" w:rsidP="002448E1">
      <w:pPr>
        <w:pStyle w:val="PargrafodaLista"/>
        <w:numPr>
          <w:ilvl w:val="0"/>
          <w:numId w:val="14"/>
        </w:numPr>
        <w:spacing w:after="0" w:line="240" w:lineRule="auto"/>
        <w:rPr>
          <w:b/>
          <w:bCs/>
          <w:sz w:val="26"/>
          <w:szCs w:val="26"/>
        </w:rPr>
      </w:pPr>
      <w:r w:rsidRPr="002448E1">
        <w:rPr>
          <w:b/>
          <w:bCs/>
          <w:sz w:val="26"/>
          <w:szCs w:val="26"/>
        </w:rPr>
        <w:t>A hipossuficiência das crianças frente às relações de consumo.</w:t>
      </w:r>
    </w:p>
    <w:p w14:paraId="7B4B1291" w14:textId="77777777" w:rsidR="003C5755" w:rsidRPr="002448E1" w:rsidRDefault="003C5755" w:rsidP="002448E1">
      <w:pPr>
        <w:pStyle w:val="PargrafodaLista"/>
        <w:spacing w:after="0" w:line="240" w:lineRule="auto"/>
        <w:jc w:val="both"/>
        <w:rPr>
          <w:rFonts w:cs="Calibri"/>
          <w:b/>
          <w:sz w:val="26"/>
          <w:szCs w:val="26"/>
        </w:rPr>
      </w:pPr>
    </w:p>
    <w:p w14:paraId="0A143A2B" w14:textId="77777777" w:rsidR="003C5755" w:rsidRPr="002448E1" w:rsidRDefault="003C5755" w:rsidP="002448E1">
      <w:pPr>
        <w:spacing w:after="0" w:line="240" w:lineRule="auto"/>
        <w:ind w:firstLine="709"/>
        <w:jc w:val="both"/>
        <w:rPr>
          <w:sz w:val="26"/>
          <w:szCs w:val="26"/>
        </w:rPr>
      </w:pPr>
      <w:r w:rsidRPr="002448E1">
        <w:rPr>
          <w:sz w:val="26"/>
          <w:szCs w:val="26"/>
        </w:rPr>
        <w:t xml:space="preserve">A criança, dentro processo natural de desenvolvimento </w:t>
      </w:r>
      <w:proofErr w:type="spellStart"/>
      <w:r w:rsidRPr="002448E1">
        <w:rPr>
          <w:sz w:val="26"/>
          <w:szCs w:val="26"/>
        </w:rPr>
        <w:t>bio-psicológico</w:t>
      </w:r>
      <w:proofErr w:type="spellEnd"/>
      <w:r w:rsidRPr="002448E1">
        <w:rPr>
          <w:sz w:val="26"/>
          <w:szCs w:val="26"/>
        </w:rPr>
        <w:t xml:space="preserve"> do ser humano, é ainda desprovida de uma série de mecanismos internos que permitem a plena compreensão do mundo e das relações sociais, o que a torna um indivíduo </w:t>
      </w:r>
      <w:proofErr w:type="spellStart"/>
      <w:r w:rsidRPr="002448E1">
        <w:rPr>
          <w:sz w:val="26"/>
          <w:szCs w:val="26"/>
        </w:rPr>
        <w:t>hipervulnerável</w:t>
      </w:r>
      <w:proofErr w:type="spellEnd"/>
      <w:r w:rsidRPr="002448E1">
        <w:rPr>
          <w:sz w:val="26"/>
          <w:szCs w:val="26"/>
        </w:rPr>
        <w:t xml:space="preserve">, inclusive nas relações de consumo. </w:t>
      </w:r>
    </w:p>
    <w:p w14:paraId="45082FE7" w14:textId="77777777" w:rsidR="003C5755" w:rsidRPr="002448E1" w:rsidRDefault="003C5755" w:rsidP="002448E1">
      <w:pPr>
        <w:spacing w:after="0" w:line="240" w:lineRule="auto"/>
        <w:ind w:firstLine="709"/>
        <w:jc w:val="both"/>
        <w:rPr>
          <w:sz w:val="26"/>
          <w:szCs w:val="26"/>
        </w:rPr>
      </w:pPr>
    </w:p>
    <w:p w14:paraId="6622982B" w14:textId="77777777" w:rsidR="003C5755" w:rsidRPr="002448E1" w:rsidRDefault="003C5755" w:rsidP="002448E1">
      <w:pPr>
        <w:spacing w:after="0" w:line="240" w:lineRule="auto"/>
        <w:ind w:firstLine="709"/>
        <w:jc w:val="both"/>
        <w:rPr>
          <w:sz w:val="26"/>
          <w:szCs w:val="26"/>
        </w:rPr>
      </w:pPr>
      <w:r w:rsidRPr="002448E1">
        <w:rPr>
          <w:sz w:val="26"/>
          <w:szCs w:val="26"/>
        </w:rPr>
        <w:lastRenderedPageBreak/>
        <w:t xml:space="preserve">A questão da infância nesse âmbito é um assunto tratado por diversos especialistas em pesquisas, pareceres e estudos realizados tanto no Brasil quanto no exterior. </w:t>
      </w:r>
    </w:p>
    <w:p w14:paraId="58348EFF" w14:textId="77777777" w:rsidR="003C5755" w:rsidRPr="002448E1" w:rsidRDefault="003C5755" w:rsidP="002448E1">
      <w:pPr>
        <w:spacing w:after="0" w:line="240" w:lineRule="auto"/>
        <w:ind w:firstLine="709"/>
        <w:jc w:val="both"/>
        <w:rPr>
          <w:sz w:val="26"/>
          <w:szCs w:val="26"/>
        </w:rPr>
      </w:pPr>
    </w:p>
    <w:p w14:paraId="735EC39F" w14:textId="77777777" w:rsidR="003C5755" w:rsidRPr="002448E1" w:rsidRDefault="003C5755" w:rsidP="002448E1">
      <w:pPr>
        <w:spacing w:after="0" w:line="240" w:lineRule="auto"/>
        <w:ind w:firstLine="709"/>
        <w:jc w:val="both"/>
        <w:rPr>
          <w:sz w:val="26"/>
          <w:szCs w:val="26"/>
        </w:rPr>
      </w:pPr>
      <w:r w:rsidRPr="002448E1">
        <w:rPr>
          <w:sz w:val="26"/>
          <w:szCs w:val="26"/>
        </w:rPr>
        <w:t>Um dos estudos internacionais mais relevantes acerca da temática é o realizado pelo sociólogo ERLING BJURSTRÖM</w:t>
      </w:r>
      <w:r w:rsidRPr="002448E1">
        <w:rPr>
          <w:sz w:val="26"/>
          <w:szCs w:val="26"/>
          <w:vertAlign w:val="superscript"/>
        </w:rPr>
        <w:footnoteReference w:id="6"/>
      </w:r>
      <w:r w:rsidRPr="002448E1">
        <w:rPr>
          <w:sz w:val="26"/>
          <w:szCs w:val="26"/>
        </w:rPr>
        <w:t xml:space="preserve">, evidenciando que </w:t>
      </w:r>
      <w:r w:rsidRPr="002448E1">
        <w:rPr>
          <w:bCs/>
          <w:sz w:val="26"/>
          <w:szCs w:val="26"/>
        </w:rPr>
        <w:t xml:space="preserve">as crianças não têm condições de entender as mensagens publicitárias que lhes são dirigidas, por não conseguirem </w:t>
      </w:r>
      <w:proofErr w:type="gramStart"/>
      <w:r w:rsidRPr="002448E1">
        <w:rPr>
          <w:bCs/>
          <w:sz w:val="26"/>
          <w:szCs w:val="26"/>
        </w:rPr>
        <w:t>distingui-las</w:t>
      </w:r>
      <w:proofErr w:type="gramEnd"/>
      <w:r w:rsidRPr="002448E1">
        <w:rPr>
          <w:bCs/>
          <w:sz w:val="26"/>
          <w:szCs w:val="26"/>
        </w:rPr>
        <w:t xml:space="preserve"> da programação na qual são inseridas, nem, tampouco, compreender seu caráter persuasivo</w:t>
      </w:r>
      <w:r w:rsidRPr="002448E1">
        <w:rPr>
          <w:sz w:val="26"/>
          <w:szCs w:val="26"/>
        </w:rPr>
        <w:t>.</w:t>
      </w:r>
    </w:p>
    <w:p w14:paraId="158395B0" w14:textId="77777777" w:rsidR="003C5755" w:rsidRPr="002448E1" w:rsidRDefault="003C5755" w:rsidP="002448E1">
      <w:pPr>
        <w:spacing w:after="0" w:line="240" w:lineRule="auto"/>
        <w:ind w:firstLine="709"/>
        <w:jc w:val="both"/>
        <w:rPr>
          <w:sz w:val="26"/>
          <w:szCs w:val="26"/>
        </w:rPr>
      </w:pPr>
    </w:p>
    <w:p w14:paraId="74123C34" w14:textId="77777777" w:rsidR="003C5755" w:rsidRPr="002448E1" w:rsidRDefault="003C5755" w:rsidP="002448E1">
      <w:pPr>
        <w:spacing w:after="0" w:line="240" w:lineRule="auto"/>
        <w:ind w:firstLine="709"/>
        <w:jc w:val="both"/>
        <w:rPr>
          <w:sz w:val="26"/>
          <w:szCs w:val="26"/>
        </w:rPr>
      </w:pPr>
      <w:r w:rsidRPr="002448E1">
        <w:rPr>
          <w:sz w:val="26"/>
          <w:szCs w:val="26"/>
        </w:rPr>
        <w:t>Também sobre a questão, o emérito professor de psicologia da Universidade de São Paulo, YVES DE LA TAILLE, em parecer conferido sobre o tema ao Conselho Federal de Psicologia, entende que</w:t>
      </w:r>
      <w:r w:rsidRPr="002448E1">
        <w:rPr>
          <w:sz w:val="26"/>
          <w:szCs w:val="26"/>
          <w:vertAlign w:val="superscript"/>
        </w:rPr>
        <w:footnoteReference w:id="7"/>
      </w:r>
      <w:r w:rsidRPr="002448E1">
        <w:rPr>
          <w:sz w:val="26"/>
          <w:szCs w:val="26"/>
        </w:rPr>
        <w:t>: a) a publicidade tem maior possibilidade de induzir ao erro as crianças até os 12 anos, quando não possuem todas as ferramentas necessárias para compreender o real; b) as crianças não têm a mesma capacidade de resistência mental e de compreensão da realidade que um adulto; e c) as crianças não estão com condições de enfrentar com igualdade de força a pressão exercida pela publicidade no que se refere à questão do consumo.</w:t>
      </w:r>
    </w:p>
    <w:p w14:paraId="7A9C8ABA" w14:textId="77777777" w:rsidR="003C5755" w:rsidRPr="002448E1" w:rsidRDefault="003C5755" w:rsidP="002448E1">
      <w:pPr>
        <w:spacing w:after="0" w:line="240" w:lineRule="auto"/>
        <w:ind w:firstLine="709"/>
        <w:jc w:val="both"/>
        <w:rPr>
          <w:sz w:val="26"/>
          <w:szCs w:val="26"/>
        </w:rPr>
      </w:pPr>
    </w:p>
    <w:p w14:paraId="6282FAE1" w14:textId="77777777" w:rsidR="003C5755" w:rsidRPr="002448E1" w:rsidRDefault="003C5755" w:rsidP="002448E1">
      <w:pPr>
        <w:spacing w:after="0" w:line="240" w:lineRule="auto"/>
        <w:ind w:firstLine="709"/>
        <w:jc w:val="both"/>
        <w:rPr>
          <w:sz w:val="26"/>
          <w:szCs w:val="26"/>
        </w:rPr>
      </w:pPr>
      <w:r w:rsidRPr="002448E1">
        <w:rPr>
          <w:sz w:val="26"/>
          <w:szCs w:val="26"/>
        </w:rPr>
        <w:t>A posição dos especialistas aponta de forma evidente para a condição de desigualdade entre o público infantil e a publicidade, em que se ressalta a hipossuficiência do primeiro em relação à segunda. A criança se mostra munida de poucas defesas diante dos apelos publicitários, em decorrência da própria condição inerente à infância.</w:t>
      </w:r>
    </w:p>
    <w:p w14:paraId="55DF6693" w14:textId="77777777" w:rsidR="003C5755" w:rsidRPr="002448E1" w:rsidRDefault="003C5755" w:rsidP="002448E1">
      <w:pPr>
        <w:spacing w:after="0" w:line="240" w:lineRule="auto"/>
        <w:ind w:firstLine="709"/>
        <w:jc w:val="both"/>
        <w:rPr>
          <w:sz w:val="26"/>
          <w:szCs w:val="26"/>
        </w:rPr>
      </w:pPr>
    </w:p>
    <w:p w14:paraId="766EF143" w14:textId="7DB26418" w:rsidR="003C5755" w:rsidRPr="002448E1" w:rsidRDefault="003C5755" w:rsidP="002448E1">
      <w:pPr>
        <w:spacing w:after="0" w:line="240" w:lineRule="auto"/>
        <w:ind w:firstLine="709"/>
        <w:jc w:val="both"/>
        <w:rPr>
          <w:sz w:val="26"/>
          <w:szCs w:val="26"/>
        </w:rPr>
      </w:pPr>
      <w:r w:rsidRPr="002448E1">
        <w:rPr>
          <w:sz w:val="26"/>
          <w:szCs w:val="26"/>
        </w:rPr>
        <w:t>Ainda a respeito da fragilidade da infância perante as relações de consumo, cabe ressaltar a capacidade</w:t>
      </w:r>
      <w:r w:rsidR="002A3226" w:rsidRPr="002448E1">
        <w:rPr>
          <w:sz w:val="26"/>
          <w:szCs w:val="26"/>
        </w:rPr>
        <w:t xml:space="preserve"> persuasiva e</w:t>
      </w:r>
      <w:r w:rsidRPr="002448E1">
        <w:rPr>
          <w:sz w:val="26"/>
          <w:szCs w:val="26"/>
        </w:rPr>
        <w:t xml:space="preserve"> manipuladora da comunicação mercadológica, que</w:t>
      </w:r>
      <w:r w:rsidR="002A3226" w:rsidRPr="002448E1">
        <w:rPr>
          <w:sz w:val="26"/>
          <w:szCs w:val="26"/>
        </w:rPr>
        <w:t xml:space="preserve"> se</w:t>
      </w:r>
      <w:r w:rsidRPr="002448E1">
        <w:rPr>
          <w:sz w:val="26"/>
          <w:szCs w:val="26"/>
        </w:rPr>
        <w:t xml:space="preserve"> aproveita </w:t>
      </w:r>
      <w:r w:rsidR="002A3226" w:rsidRPr="002448E1">
        <w:rPr>
          <w:sz w:val="26"/>
          <w:szCs w:val="26"/>
        </w:rPr>
        <w:t>d</w:t>
      </w:r>
      <w:r w:rsidRPr="002448E1">
        <w:rPr>
          <w:sz w:val="26"/>
          <w:szCs w:val="26"/>
        </w:rPr>
        <w:t>a falta de julgamento</w:t>
      </w:r>
      <w:r w:rsidR="002A3226" w:rsidRPr="002448E1">
        <w:rPr>
          <w:sz w:val="26"/>
          <w:szCs w:val="26"/>
        </w:rPr>
        <w:t xml:space="preserve"> e inexperiência</w:t>
      </w:r>
      <w:r w:rsidRPr="002448E1">
        <w:rPr>
          <w:sz w:val="26"/>
          <w:szCs w:val="26"/>
        </w:rPr>
        <w:t xml:space="preserve"> da criança. Nesse sentido, expressa também o professor YVES DE TAILLE, no mesmo parecer:</w:t>
      </w:r>
    </w:p>
    <w:p w14:paraId="192A8BB5" w14:textId="77777777" w:rsidR="003C5755" w:rsidRPr="002448E1" w:rsidRDefault="003C5755" w:rsidP="002448E1">
      <w:pPr>
        <w:spacing w:after="0" w:line="240" w:lineRule="auto"/>
        <w:ind w:firstLine="709"/>
        <w:jc w:val="both"/>
        <w:rPr>
          <w:sz w:val="26"/>
          <w:szCs w:val="26"/>
        </w:rPr>
      </w:pPr>
    </w:p>
    <w:p w14:paraId="103E55AE" w14:textId="77777777" w:rsidR="003C5755" w:rsidRPr="002448E1" w:rsidRDefault="003C5755" w:rsidP="002448E1">
      <w:pPr>
        <w:spacing w:after="0" w:line="240" w:lineRule="auto"/>
        <w:ind w:left="708"/>
        <w:jc w:val="both"/>
        <w:rPr>
          <w:iCs/>
          <w:sz w:val="26"/>
          <w:szCs w:val="26"/>
        </w:rPr>
      </w:pPr>
      <w:r w:rsidRPr="002448E1">
        <w:rPr>
          <w:sz w:val="26"/>
          <w:szCs w:val="26"/>
        </w:rPr>
        <w:t xml:space="preserve">“As vontades infantis costumam ser ainda passageiras e não relacionadas entre si de modo a configurarem verdadeiros objetivos. Logo, </w:t>
      </w:r>
      <w:r w:rsidRPr="002448E1">
        <w:rPr>
          <w:sz w:val="26"/>
          <w:szCs w:val="26"/>
          <w:u w:val="single"/>
        </w:rPr>
        <w:t>as crianças são mais suscetíveis</w:t>
      </w:r>
      <w:r w:rsidRPr="002448E1">
        <w:rPr>
          <w:sz w:val="26"/>
          <w:szCs w:val="26"/>
        </w:rPr>
        <w:t xml:space="preserve"> do que os adolescentes e adultos </w:t>
      </w:r>
      <w:r w:rsidRPr="002448E1">
        <w:rPr>
          <w:sz w:val="26"/>
          <w:szCs w:val="26"/>
          <w:u w:val="single"/>
        </w:rPr>
        <w:t>de serem seduzidas pela perspectiva de adquirem objetos e serviços a elas</w:t>
      </w:r>
      <w:proofErr w:type="gramStart"/>
      <w:r w:rsidRPr="002448E1">
        <w:rPr>
          <w:sz w:val="26"/>
          <w:szCs w:val="26"/>
          <w:u w:val="single"/>
        </w:rPr>
        <w:t xml:space="preserve">  </w:t>
      </w:r>
      <w:proofErr w:type="gramEnd"/>
      <w:r w:rsidRPr="002448E1">
        <w:rPr>
          <w:sz w:val="26"/>
          <w:szCs w:val="26"/>
          <w:u w:val="single"/>
        </w:rPr>
        <w:t>apresentados pela publicidade.</w:t>
      </w:r>
      <w:r w:rsidRPr="002448E1">
        <w:rPr>
          <w:sz w:val="26"/>
          <w:szCs w:val="26"/>
        </w:rPr>
        <w:t>”</w:t>
      </w:r>
      <w:r w:rsidRPr="002448E1">
        <w:rPr>
          <w:iCs/>
          <w:sz w:val="26"/>
          <w:szCs w:val="26"/>
        </w:rPr>
        <w:t xml:space="preserve"> (grifos inseridos)</w:t>
      </w:r>
    </w:p>
    <w:p w14:paraId="4269AD28" w14:textId="77777777" w:rsidR="003C5755" w:rsidRPr="002448E1" w:rsidRDefault="003C5755" w:rsidP="002448E1">
      <w:pPr>
        <w:spacing w:after="0" w:line="240" w:lineRule="auto"/>
        <w:ind w:firstLine="709"/>
        <w:jc w:val="both"/>
        <w:rPr>
          <w:sz w:val="26"/>
          <w:szCs w:val="26"/>
        </w:rPr>
      </w:pPr>
    </w:p>
    <w:p w14:paraId="6B24B32B" w14:textId="77777777" w:rsidR="003C5755" w:rsidRPr="002448E1" w:rsidRDefault="003C5755" w:rsidP="002448E1">
      <w:pPr>
        <w:spacing w:after="0" w:line="240" w:lineRule="auto"/>
        <w:ind w:firstLine="709"/>
        <w:jc w:val="both"/>
        <w:rPr>
          <w:sz w:val="26"/>
          <w:szCs w:val="26"/>
        </w:rPr>
      </w:pPr>
      <w:r w:rsidRPr="002448E1">
        <w:rPr>
          <w:sz w:val="26"/>
          <w:szCs w:val="26"/>
        </w:rPr>
        <w:t>Quanto às consequências da restrição da liberdade de escolha da criança provocadas pelo discurso sedutor da publicidade, principalmente com o uso de imperativos, é válido reproduzir as palavras do psiquiatra e estudioso do tema DAVID LÉO LEVISKY:</w:t>
      </w:r>
    </w:p>
    <w:p w14:paraId="79FA5814" w14:textId="77777777" w:rsidR="003C5755" w:rsidRPr="002448E1" w:rsidRDefault="003C5755" w:rsidP="002448E1">
      <w:pPr>
        <w:spacing w:after="0" w:line="240" w:lineRule="auto"/>
        <w:ind w:firstLine="709"/>
        <w:jc w:val="both"/>
        <w:rPr>
          <w:sz w:val="26"/>
          <w:szCs w:val="26"/>
        </w:rPr>
      </w:pPr>
    </w:p>
    <w:p w14:paraId="1411E0FE" w14:textId="77777777" w:rsidR="003C5755" w:rsidRPr="002448E1" w:rsidRDefault="003C5755" w:rsidP="002448E1">
      <w:pPr>
        <w:spacing w:after="0" w:line="240" w:lineRule="auto"/>
        <w:ind w:left="708"/>
        <w:jc w:val="both"/>
        <w:rPr>
          <w:sz w:val="26"/>
          <w:szCs w:val="26"/>
        </w:rPr>
      </w:pPr>
      <w:r w:rsidRPr="002448E1">
        <w:rPr>
          <w:sz w:val="26"/>
          <w:szCs w:val="26"/>
        </w:rPr>
        <w:t xml:space="preserve">“Há um tipo de publicidade que tende a mecanizar o público, seduzindo, impondo, iludindo, persuadindo, condicionando, para influir no poder de compra do consumidor, fazendo com que ele perca a noção e a seletividade de seus próprios desejos. </w:t>
      </w:r>
      <w:r w:rsidRPr="002448E1">
        <w:rPr>
          <w:sz w:val="26"/>
          <w:szCs w:val="26"/>
          <w:u w:val="single"/>
        </w:rPr>
        <w:t>Essa espécie de indução inconsciente ao consumo,</w:t>
      </w:r>
      <w:r w:rsidRPr="002448E1">
        <w:rPr>
          <w:sz w:val="26"/>
          <w:szCs w:val="26"/>
        </w:rPr>
        <w:t xml:space="preserve"> quando incessante e descontrolada</w:t>
      </w:r>
      <w:r w:rsidRPr="002448E1">
        <w:rPr>
          <w:sz w:val="26"/>
          <w:szCs w:val="26"/>
          <w:u w:val="single"/>
        </w:rPr>
        <w:t>, pode trazer graves consequências à formação da criança. Isso afeta sua capacidade de escolha; o espaço interno se torna controlado pelos estímulos externos e não pelas manifestações autênticas e espontâneas da pessoa</w:t>
      </w:r>
      <w:r w:rsidRPr="002448E1">
        <w:rPr>
          <w:sz w:val="26"/>
          <w:szCs w:val="26"/>
          <w:u w:val="single"/>
          <w:vertAlign w:val="superscript"/>
        </w:rPr>
        <w:footnoteReference w:id="8"/>
      </w:r>
      <w:r w:rsidRPr="002448E1">
        <w:rPr>
          <w:sz w:val="26"/>
          <w:szCs w:val="26"/>
          <w:u w:val="single"/>
        </w:rPr>
        <w:t>.</w:t>
      </w:r>
      <w:r w:rsidRPr="002448E1">
        <w:rPr>
          <w:sz w:val="26"/>
          <w:szCs w:val="26"/>
        </w:rPr>
        <w:t xml:space="preserve">” </w:t>
      </w:r>
      <w:r w:rsidRPr="002448E1">
        <w:rPr>
          <w:iCs/>
          <w:sz w:val="26"/>
          <w:szCs w:val="26"/>
        </w:rPr>
        <w:t>(grifos inseridos</w:t>
      </w:r>
      <w:proofErr w:type="gramStart"/>
      <w:r w:rsidRPr="002448E1">
        <w:rPr>
          <w:iCs/>
          <w:sz w:val="26"/>
          <w:szCs w:val="26"/>
        </w:rPr>
        <w:t>)</w:t>
      </w:r>
      <w:proofErr w:type="gramEnd"/>
    </w:p>
    <w:p w14:paraId="0CF12F24" w14:textId="77777777" w:rsidR="003C5755" w:rsidRPr="002448E1" w:rsidRDefault="003C5755" w:rsidP="002448E1">
      <w:pPr>
        <w:spacing w:after="0" w:line="240" w:lineRule="auto"/>
        <w:ind w:firstLine="709"/>
        <w:jc w:val="both"/>
        <w:rPr>
          <w:sz w:val="26"/>
          <w:szCs w:val="26"/>
        </w:rPr>
      </w:pPr>
    </w:p>
    <w:p w14:paraId="1BAA3AC4" w14:textId="6D7309FA" w:rsidR="003C5755" w:rsidRPr="002448E1" w:rsidRDefault="003C5755" w:rsidP="002448E1">
      <w:pPr>
        <w:spacing w:after="0" w:line="240" w:lineRule="auto"/>
        <w:ind w:firstLine="708"/>
        <w:jc w:val="both"/>
        <w:rPr>
          <w:rFonts w:cs="Calibri"/>
          <w:sz w:val="26"/>
          <w:szCs w:val="26"/>
        </w:rPr>
      </w:pPr>
      <w:r w:rsidRPr="002448E1">
        <w:rPr>
          <w:rFonts w:cs="Calibri"/>
          <w:sz w:val="26"/>
          <w:szCs w:val="26"/>
        </w:rPr>
        <w:t xml:space="preserve">Resta, então, explícita a condição duplamente peculiar da criança frente aos apelos publicitários: </w:t>
      </w:r>
      <w:r w:rsidR="002A3226" w:rsidRPr="002448E1">
        <w:rPr>
          <w:rFonts w:cs="Calibri"/>
          <w:sz w:val="26"/>
          <w:szCs w:val="26"/>
        </w:rPr>
        <w:t xml:space="preserve">(i) </w:t>
      </w:r>
      <w:r w:rsidRPr="002448E1">
        <w:rPr>
          <w:rFonts w:cs="Calibri"/>
          <w:sz w:val="26"/>
          <w:szCs w:val="26"/>
        </w:rPr>
        <w:t>ela é vulnerável devido ao seu processo inconcluso de formação física e psíquica e</w:t>
      </w:r>
      <w:r w:rsidR="002448E1" w:rsidRPr="002448E1">
        <w:rPr>
          <w:rFonts w:cs="Calibri"/>
          <w:sz w:val="26"/>
          <w:szCs w:val="26"/>
        </w:rPr>
        <w:t xml:space="preserve"> </w:t>
      </w:r>
      <w:r w:rsidR="002A3226" w:rsidRPr="002448E1">
        <w:rPr>
          <w:rFonts w:cs="Calibri"/>
          <w:sz w:val="26"/>
          <w:szCs w:val="26"/>
        </w:rPr>
        <w:t>(</w:t>
      </w:r>
      <w:proofErr w:type="spellStart"/>
      <w:proofErr w:type="gramStart"/>
      <w:r w:rsidR="002A3226" w:rsidRPr="002448E1">
        <w:rPr>
          <w:rFonts w:cs="Calibri"/>
          <w:sz w:val="26"/>
          <w:szCs w:val="26"/>
        </w:rPr>
        <w:t>ii</w:t>
      </w:r>
      <w:proofErr w:type="spellEnd"/>
      <w:proofErr w:type="gramEnd"/>
      <w:r w:rsidR="002A3226" w:rsidRPr="002448E1">
        <w:rPr>
          <w:rFonts w:cs="Calibri"/>
          <w:sz w:val="26"/>
          <w:szCs w:val="26"/>
        </w:rPr>
        <w:t>)</w:t>
      </w:r>
      <w:r w:rsidRPr="002448E1">
        <w:rPr>
          <w:rFonts w:cs="Calibri"/>
          <w:sz w:val="26"/>
          <w:szCs w:val="26"/>
        </w:rPr>
        <w:t xml:space="preserve"> não entende a publicidade como tal, ou seja, seu caráter persuasivo.  </w:t>
      </w:r>
    </w:p>
    <w:p w14:paraId="6C9D3E01" w14:textId="77777777" w:rsidR="003C5755" w:rsidRPr="002448E1" w:rsidRDefault="003C5755" w:rsidP="002448E1">
      <w:pPr>
        <w:spacing w:after="0" w:line="240" w:lineRule="auto"/>
        <w:ind w:firstLine="708"/>
        <w:jc w:val="both"/>
        <w:rPr>
          <w:rFonts w:cs="Calibri"/>
          <w:sz w:val="26"/>
          <w:szCs w:val="26"/>
        </w:rPr>
      </w:pPr>
    </w:p>
    <w:p w14:paraId="67608D2B" w14:textId="13947816" w:rsidR="003C5755" w:rsidRPr="002448E1" w:rsidRDefault="003C5755" w:rsidP="002448E1">
      <w:pPr>
        <w:spacing w:after="0" w:line="240" w:lineRule="auto"/>
        <w:ind w:firstLine="708"/>
        <w:jc w:val="both"/>
        <w:rPr>
          <w:rFonts w:cs="Calibri"/>
          <w:sz w:val="26"/>
          <w:szCs w:val="26"/>
        </w:rPr>
      </w:pPr>
      <w:r w:rsidRPr="002448E1">
        <w:rPr>
          <w:rFonts w:cs="Calibri"/>
          <w:sz w:val="26"/>
          <w:szCs w:val="26"/>
        </w:rPr>
        <w:t xml:space="preserve">Diante disso, a criança </w:t>
      </w:r>
      <w:r w:rsidR="002A3226" w:rsidRPr="002448E1">
        <w:rPr>
          <w:rFonts w:cs="Calibri"/>
          <w:sz w:val="26"/>
          <w:szCs w:val="26"/>
        </w:rPr>
        <w:t>s</w:t>
      </w:r>
      <w:r w:rsidRPr="002448E1">
        <w:rPr>
          <w:rFonts w:cs="Calibri"/>
          <w:sz w:val="26"/>
          <w:szCs w:val="26"/>
        </w:rPr>
        <w:t xml:space="preserve">e revela alvo de fácil convencimento, pois não consegue lidar com a publicidade em paridade de condições. Identificando tal desigualdade, conclui-se que a manutenção de publicidade infantil é sobrepor o interesse </w:t>
      </w:r>
      <w:r w:rsidR="002A3226" w:rsidRPr="002448E1">
        <w:rPr>
          <w:rFonts w:cs="Calibri"/>
          <w:sz w:val="26"/>
          <w:szCs w:val="26"/>
        </w:rPr>
        <w:t>mercadológico</w:t>
      </w:r>
      <w:r w:rsidRPr="002448E1">
        <w:rPr>
          <w:rFonts w:cs="Calibri"/>
          <w:sz w:val="26"/>
          <w:szCs w:val="26"/>
        </w:rPr>
        <w:t xml:space="preserve"> ao dessas pessoas ainda em desenvolvimento, o que contradiz os princípios vigentes no âmbito do direito da criança.  </w:t>
      </w:r>
    </w:p>
    <w:p w14:paraId="7E149E88" w14:textId="77777777" w:rsidR="003C5755" w:rsidRPr="002448E1" w:rsidRDefault="003C5755" w:rsidP="002448E1">
      <w:pPr>
        <w:spacing w:after="0" w:line="240" w:lineRule="auto"/>
        <w:ind w:firstLine="708"/>
        <w:jc w:val="both"/>
        <w:rPr>
          <w:rFonts w:cs="Calibri"/>
          <w:sz w:val="26"/>
          <w:szCs w:val="26"/>
        </w:rPr>
      </w:pPr>
    </w:p>
    <w:p w14:paraId="7812C788" w14:textId="7FC6E836" w:rsidR="003C5755" w:rsidRPr="002448E1" w:rsidRDefault="003C5755" w:rsidP="002448E1">
      <w:pPr>
        <w:spacing w:after="0" w:line="240" w:lineRule="auto"/>
        <w:ind w:firstLine="709"/>
        <w:jc w:val="both"/>
        <w:rPr>
          <w:rFonts w:cs="Calibri"/>
          <w:sz w:val="26"/>
          <w:szCs w:val="26"/>
        </w:rPr>
      </w:pPr>
      <w:r w:rsidRPr="002448E1">
        <w:rPr>
          <w:rFonts w:cs="Calibri"/>
          <w:sz w:val="26"/>
          <w:szCs w:val="26"/>
        </w:rPr>
        <w:t>Para</w:t>
      </w:r>
      <w:proofErr w:type="gramStart"/>
      <w:r w:rsidRPr="002448E1">
        <w:rPr>
          <w:rFonts w:cs="Calibri"/>
          <w:sz w:val="26"/>
          <w:szCs w:val="26"/>
        </w:rPr>
        <w:t xml:space="preserve"> além disso</w:t>
      </w:r>
      <w:proofErr w:type="gramEnd"/>
      <w:r w:rsidRPr="002448E1">
        <w:rPr>
          <w:rFonts w:cs="Calibri"/>
          <w:sz w:val="26"/>
          <w:szCs w:val="26"/>
        </w:rPr>
        <w:t xml:space="preserve">, a exposição do público infantil </w:t>
      </w:r>
      <w:r w:rsidR="001820B5" w:rsidRPr="002448E1">
        <w:rPr>
          <w:rFonts w:cs="Calibri"/>
          <w:sz w:val="26"/>
          <w:szCs w:val="26"/>
        </w:rPr>
        <w:t>às mensagens</w:t>
      </w:r>
      <w:r w:rsidRPr="002448E1">
        <w:rPr>
          <w:rFonts w:cs="Calibri"/>
          <w:sz w:val="26"/>
          <w:szCs w:val="26"/>
        </w:rPr>
        <w:t xml:space="preserve"> publicitári</w:t>
      </w:r>
      <w:r w:rsidR="001820B5" w:rsidRPr="002448E1">
        <w:rPr>
          <w:rFonts w:cs="Calibri"/>
          <w:sz w:val="26"/>
          <w:szCs w:val="26"/>
        </w:rPr>
        <w:t>as</w:t>
      </w:r>
      <w:r w:rsidRPr="002448E1">
        <w:rPr>
          <w:rFonts w:cs="Calibri"/>
          <w:sz w:val="26"/>
          <w:szCs w:val="26"/>
        </w:rPr>
        <w:t xml:space="preserve"> a ele direcionad</w:t>
      </w:r>
      <w:r w:rsidR="001820B5" w:rsidRPr="002448E1">
        <w:rPr>
          <w:rFonts w:cs="Calibri"/>
          <w:sz w:val="26"/>
          <w:szCs w:val="26"/>
        </w:rPr>
        <w:t>as</w:t>
      </w:r>
      <w:r w:rsidRPr="002448E1">
        <w:rPr>
          <w:rFonts w:cs="Calibri"/>
          <w:sz w:val="26"/>
          <w:szCs w:val="26"/>
        </w:rPr>
        <w:t xml:space="preserve"> contribui para a intensificação</w:t>
      </w:r>
      <w:r w:rsidR="001820B5" w:rsidRPr="002448E1">
        <w:rPr>
          <w:rFonts w:cs="Calibri"/>
          <w:sz w:val="26"/>
          <w:szCs w:val="26"/>
        </w:rPr>
        <w:t xml:space="preserve"> e agravamento</w:t>
      </w:r>
      <w:r w:rsidRPr="002448E1">
        <w:rPr>
          <w:rFonts w:cs="Calibri"/>
          <w:sz w:val="26"/>
          <w:szCs w:val="26"/>
        </w:rPr>
        <w:t xml:space="preserve"> de problemas, prejudiciais ao desenvolvimento infantil.</w:t>
      </w:r>
    </w:p>
    <w:p w14:paraId="037D9DA0" w14:textId="77777777" w:rsidR="003C5755" w:rsidRPr="002448E1" w:rsidRDefault="003C5755" w:rsidP="002448E1">
      <w:pPr>
        <w:spacing w:after="0" w:line="240" w:lineRule="auto"/>
        <w:ind w:firstLine="709"/>
        <w:jc w:val="both"/>
        <w:rPr>
          <w:b/>
          <w:bCs/>
          <w:i/>
          <w:sz w:val="26"/>
          <w:szCs w:val="26"/>
        </w:rPr>
      </w:pPr>
    </w:p>
    <w:p w14:paraId="0514C84A" w14:textId="77777777" w:rsidR="003C5755" w:rsidRPr="002448E1" w:rsidRDefault="003C5755" w:rsidP="002448E1">
      <w:pPr>
        <w:spacing w:after="0" w:line="240" w:lineRule="auto"/>
        <w:ind w:firstLine="709"/>
        <w:jc w:val="both"/>
        <w:rPr>
          <w:sz w:val="26"/>
          <w:szCs w:val="26"/>
        </w:rPr>
      </w:pPr>
    </w:p>
    <w:p w14:paraId="0954651A" w14:textId="77777777" w:rsidR="003C5755" w:rsidRPr="002448E1" w:rsidRDefault="003C5755" w:rsidP="002448E1">
      <w:pPr>
        <w:pStyle w:val="PargrafodaLista"/>
        <w:numPr>
          <w:ilvl w:val="0"/>
          <w:numId w:val="14"/>
        </w:numPr>
        <w:spacing w:after="0" w:line="240" w:lineRule="auto"/>
        <w:jc w:val="both"/>
        <w:rPr>
          <w:b/>
          <w:sz w:val="26"/>
          <w:szCs w:val="26"/>
        </w:rPr>
      </w:pPr>
      <w:r w:rsidRPr="002448E1">
        <w:rPr>
          <w:b/>
          <w:sz w:val="26"/>
          <w:szCs w:val="26"/>
        </w:rPr>
        <w:t>Os impactos da publicidade dirigida à criança.</w:t>
      </w:r>
    </w:p>
    <w:p w14:paraId="05B73BFD" w14:textId="77777777" w:rsidR="003C5755" w:rsidRPr="002448E1" w:rsidRDefault="003C5755" w:rsidP="002448E1">
      <w:pPr>
        <w:pStyle w:val="PargrafodaLista"/>
        <w:spacing w:after="0" w:line="240" w:lineRule="auto"/>
        <w:ind w:left="1080"/>
        <w:jc w:val="both"/>
        <w:rPr>
          <w:b/>
          <w:sz w:val="26"/>
          <w:szCs w:val="26"/>
        </w:rPr>
      </w:pPr>
    </w:p>
    <w:p w14:paraId="61850C76" w14:textId="58912300" w:rsidR="003C5755" w:rsidRPr="002448E1" w:rsidRDefault="003C5755" w:rsidP="002448E1">
      <w:pPr>
        <w:spacing w:after="0" w:line="240" w:lineRule="auto"/>
        <w:ind w:firstLine="708"/>
        <w:jc w:val="both"/>
        <w:rPr>
          <w:sz w:val="26"/>
          <w:szCs w:val="26"/>
        </w:rPr>
      </w:pPr>
      <w:r w:rsidRPr="002448E1">
        <w:rPr>
          <w:sz w:val="26"/>
          <w:szCs w:val="26"/>
        </w:rPr>
        <w:t>A publicidade dirigida ao público de até 12 anos de idade gera impactos bastante negativos a</w:t>
      </w:r>
      <w:r w:rsidR="001820B5" w:rsidRPr="002448E1">
        <w:rPr>
          <w:sz w:val="26"/>
          <w:szCs w:val="26"/>
        </w:rPr>
        <w:t xml:space="preserve"> um</w:t>
      </w:r>
      <w:r w:rsidRPr="002448E1">
        <w:rPr>
          <w:sz w:val="26"/>
          <w:szCs w:val="26"/>
        </w:rPr>
        <w:t xml:space="preserve"> desenvolvimento infantil saudável, pois contribui para o </w:t>
      </w:r>
      <w:r w:rsidR="001820B5" w:rsidRPr="002448E1">
        <w:rPr>
          <w:sz w:val="26"/>
          <w:szCs w:val="26"/>
        </w:rPr>
        <w:t xml:space="preserve">agravamento </w:t>
      </w:r>
      <w:r w:rsidRPr="002448E1">
        <w:rPr>
          <w:sz w:val="26"/>
          <w:szCs w:val="26"/>
        </w:rPr>
        <w:t>de problemas</w:t>
      </w:r>
      <w:r w:rsidR="001820B5" w:rsidRPr="002448E1">
        <w:rPr>
          <w:sz w:val="26"/>
          <w:szCs w:val="26"/>
        </w:rPr>
        <w:t xml:space="preserve"> sociais</w:t>
      </w:r>
      <w:r w:rsidRPr="002448E1">
        <w:rPr>
          <w:sz w:val="26"/>
          <w:szCs w:val="26"/>
        </w:rPr>
        <w:t xml:space="preserve"> como o consumismo, a erotização precoce, os transtornos alimentares e a obesidade, os transtornos de comportamento, o estresse familiar, o alcoolismo, a violência, a diminuição das brincadeiras criativas e a insustentabilidade ambiental, dentre outros. </w:t>
      </w:r>
    </w:p>
    <w:p w14:paraId="483BE382" w14:textId="77777777" w:rsidR="003C5755" w:rsidRPr="002448E1" w:rsidRDefault="003C5755" w:rsidP="002448E1">
      <w:pPr>
        <w:spacing w:after="0" w:line="240" w:lineRule="auto"/>
        <w:ind w:firstLine="708"/>
        <w:jc w:val="both"/>
        <w:rPr>
          <w:sz w:val="26"/>
          <w:szCs w:val="26"/>
        </w:rPr>
      </w:pPr>
    </w:p>
    <w:p w14:paraId="3C93C77F" w14:textId="77777777" w:rsidR="003C5755" w:rsidRPr="002448E1" w:rsidRDefault="003C5755" w:rsidP="002448E1">
      <w:pPr>
        <w:spacing w:after="0" w:line="240" w:lineRule="auto"/>
        <w:ind w:firstLine="708"/>
        <w:jc w:val="both"/>
        <w:rPr>
          <w:sz w:val="26"/>
          <w:szCs w:val="26"/>
        </w:rPr>
      </w:pPr>
      <w:r w:rsidRPr="002448E1">
        <w:rPr>
          <w:sz w:val="26"/>
          <w:szCs w:val="26"/>
        </w:rPr>
        <w:lastRenderedPageBreak/>
        <w:t>É evidente que todas essas consequências da publicidade são multifatoriais, não sendo a publicidade a única causa de seu aparecimento, ainda que desempenhe papel decisivo no aumento de tais problemas.</w:t>
      </w:r>
    </w:p>
    <w:p w14:paraId="0C5921BD" w14:textId="77777777" w:rsidR="003C5755" w:rsidRPr="002448E1" w:rsidRDefault="003C5755" w:rsidP="002448E1">
      <w:pPr>
        <w:spacing w:after="0" w:line="240" w:lineRule="auto"/>
        <w:ind w:firstLine="708"/>
        <w:jc w:val="both"/>
        <w:rPr>
          <w:sz w:val="26"/>
          <w:szCs w:val="26"/>
        </w:rPr>
      </w:pPr>
    </w:p>
    <w:p w14:paraId="527017E4" w14:textId="28F84A51" w:rsidR="003C5755" w:rsidRPr="002448E1" w:rsidRDefault="003C5755" w:rsidP="002448E1">
      <w:pPr>
        <w:spacing w:after="0" w:line="240" w:lineRule="auto"/>
        <w:ind w:firstLine="708"/>
        <w:jc w:val="both"/>
        <w:rPr>
          <w:sz w:val="26"/>
          <w:szCs w:val="26"/>
        </w:rPr>
      </w:pPr>
      <w:r w:rsidRPr="002448E1">
        <w:rPr>
          <w:sz w:val="26"/>
          <w:szCs w:val="26"/>
        </w:rPr>
        <w:t>A seguir, serão então apresentados alguns dados e informações coletados em diferentes pesquisas e levantamentos que sinalizam para a intrínseca relação entre a cultura de consumo vigente</w:t>
      </w:r>
      <w:r w:rsidR="001820B5" w:rsidRPr="002448E1">
        <w:rPr>
          <w:sz w:val="26"/>
          <w:szCs w:val="26"/>
        </w:rPr>
        <w:t xml:space="preserve">, </w:t>
      </w:r>
      <w:r w:rsidRPr="002448E1">
        <w:rPr>
          <w:sz w:val="26"/>
          <w:szCs w:val="26"/>
        </w:rPr>
        <w:t xml:space="preserve">a publicidade dirigida às crianças </w:t>
      </w:r>
      <w:r w:rsidR="001820B5" w:rsidRPr="002448E1">
        <w:rPr>
          <w:sz w:val="26"/>
          <w:szCs w:val="26"/>
        </w:rPr>
        <w:t xml:space="preserve">e a intensificação de </w:t>
      </w:r>
      <w:r w:rsidRPr="002448E1">
        <w:rPr>
          <w:sz w:val="26"/>
          <w:szCs w:val="26"/>
        </w:rPr>
        <w:t>problemas sociais graves.</w:t>
      </w:r>
    </w:p>
    <w:p w14:paraId="31516391" w14:textId="77777777" w:rsidR="003C5755" w:rsidRPr="002448E1" w:rsidRDefault="003C5755" w:rsidP="002448E1">
      <w:pPr>
        <w:spacing w:after="0" w:line="240" w:lineRule="auto"/>
        <w:ind w:firstLine="708"/>
        <w:jc w:val="both"/>
        <w:rPr>
          <w:sz w:val="26"/>
          <w:szCs w:val="26"/>
        </w:rPr>
      </w:pPr>
    </w:p>
    <w:p w14:paraId="1A656E12" w14:textId="1ACB82CC" w:rsidR="003C5755" w:rsidRPr="002448E1" w:rsidRDefault="003C5755" w:rsidP="002448E1">
      <w:pPr>
        <w:pStyle w:val="PargrafodaLista"/>
        <w:numPr>
          <w:ilvl w:val="0"/>
          <w:numId w:val="19"/>
        </w:numPr>
        <w:spacing w:after="0" w:line="240" w:lineRule="auto"/>
        <w:jc w:val="both"/>
        <w:rPr>
          <w:b/>
          <w:sz w:val="26"/>
          <w:szCs w:val="26"/>
        </w:rPr>
      </w:pPr>
      <w:r w:rsidRPr="002448E1">
        <w:rPr>
          <w:b/>
          <w:sz w:val="26"/>
          <w:szCs w:val="26"/>
        </w:rPr>
        <w:t>Transtornos alimentares: obesidade, anorexia e bulimia</w:t>
      </w:r>
      <w:r w:rsidR="000B0A22" w:rsidRPr="002448E1">
        <w:rPr>
          <w:b/>
          <w:sz w:val="26"/>
          <w:szCs w:val="26"/>
        </w:rPr>
        <w:t>.</w:t>
      </w:r>
    </w:p>
    <w:p w14:paraId="403C6B73" w14:textId="77777777" w:rsidR="003C5755" w:rsidRPr="002448E1" w:rsidRDefault="003C5755" w:rsidP="002448E1">
      <w:pPr>
        <w:spacing w:after="0" w:line="240" w:lineRule="auto"/>
        <w:jc w:val="both"/>
        <w:rPr>
          <w:b/>
          <w:sz w:val="26"/>
          <w:szCs w:val="26"/>
        </w:rPr>
      </w:pPr>
    </w:p>
    <w:p w14:paraId="68F2FC7B" w14:textId="77777777" w:rsidR="003C5755" w:rsidRPr="002448E1" w:rsidRDefault="003C5755" w:rsidP="002448E1">
      <w:pPr>
        <w:spacing w:after="0" w:line="240" w:lineRule="auto"/>
        <w:ind w:firstLine="708"/>
        <w:jc w:val="both"/>
        <w:rPr>
          <w:sz w:val="26"/>
          <w:szCs w:val="26"/>
        </w:rPr>
      </w:pPr>
      <w:r w:rsidRPr="002448E1">
        <w:rPr>
          <w:sz w:val="26"/>
          <w:szCs w:val="26"/>
        </w:rPr>
        <w:t xml:space="preserve">Mais de 70% das publicidades impressas e de TV são de </w:t>
      </w:r>
      <w:proofErr w:type="spellStart"/>
      <w:r w:rsidRPr="002448E1">
        <w:rPr>
          <w:i/>
          <w:sz w:val="26"/>
          <w:szCs w:val="26"/>
        </w:rPr>
        <w:t>fast</w:t>
      </w:r>
      <w:proofErr w:type="spellEnd"/>
      <w:r w:rsidRPr="002448E1">
        <w:rPr>
          <w:i/>
          <w:sz w:val="26"/>
          <w:szCs w:val="26"/>
        </w:rPr>
        <w:t xml:space="preserve"> </w:t>
      </w:r>
      <w:proofErr w:type="spellStart"/>
      <w:r w:rsidRPr="002448E1">
        <w:rPr>
          <w:i/>
          <w:sz w:val="26"/>
          <w:szCs w:val="26"/>
        </w:rPr>
        <w:t>food</w:t>
      </w:r>
      <w:proofErr w:type="spellEnd"/>
      <w:r w:rsidRPr="002448E1">
        <w:rPr>
          <w:sz w:val="26"/>
          <w:szCs w:val="26"/>
        </w:rPr>
        <w:t>, guloseimas, sorvetes, refrigerantes e sucos artificiais</w:t>
      </w:r>
      <w:r w:rsidRPr="002448E1">
        <w:rPr>
          <w:rStyle w:val="Refdenotaderodap"/>
          <w:sz w:val="26"/>
          <w:szCs w:val="26"/>
        </w:rPr>
        <w:t>3</w:t>
      </w:r>
      <w:r w:rsidRPr="002448E1">
        <w:rPr>
          <w:sz w:val="26"/>
          <w:szCs w:val="26"/>
        </w:rPr>
        <w:t xml:space="preserve">. Anúncios de produtos alimentícios de tevê podem influenciar as preferências alimentares de crianças entre </w:t>
      </w:r>
      <w:proofErr w:type="gramStart"/>
      <w:r w:rsidRPr="002448E1">
        <w:rPr>
          <w:sz w:val="26"/>
          <w:szCs w:val="26"/>
        </w:rPr>
        <w:t>2</w:t>
      </w:r>
      <w:proofErr w:type="gramEnd"/>
      <w:r w:rsidRPr="002448E1">
        <w:rPr>
          <w:sz w:val="26"/>
          <w:szCs w:val="26"/>
        </w:rPr>
        <w:t xml:space="preserve"> e 6 anos, demonstrando o poder de influência em uma publicidade de apenas trinta segundos</w:t>
      </w:r>
      <w:r w:rsidRPr="002448E1">
        <w:rPr>
          <w:rStyle w:val="Refdenotaderodap"/>
          <w:sz w:val="26"/>
          <w:szCs w:val="26"/>
        </w:rPr>
        <w:footnoteReference w:id="9"/>
      </w:r>
      <w:r w:rsidRPr="002448E1">
        <w:rPr>
          <w:sz w:val="26"/>
          <w:szCs w:val="26"/>
        </w:rPr>
        <w:t xml:space="preserve">. </w:t>
      </w:r>
    </w:p>
    <w:p w14:paraId="4CCCF57E" w14:textId="77777777" w:rsidR="003C5755" w:rsidRPr="002448E1" w:rsidRDefault="003C5755" w:rsidP="002448E1">
      <w:pPr>
        <w:spacing w:after="0" w:line="240" w:lineRule="auto"/>
        <w:ind w:firstLine="708"/>
        <w:jc w:val="both"/>
        <w:rPr>
          <w:sz w:val="26"/>
          <w:szCs w:val="26"/>
        </w:rPr>
      </w:pPr>
    </w:p>
    <w:p w14:paraId="6DF2B172" w14:textId="1A5CE25F" w:rsidR="003C5755" w:rsidRPr="002448E1" w:rsidRDefault="003C5755" w:rsidP="002448E1">
      <w:pPr>
        <w:spacing w:after="0" w:line="240" w:lineRule="auto"/>
        <w:ind w:firstLine="708"/>
        <w:jc w:val="both"/>
        <w:rPr>
          <w:sz w:val="26"/>
          <w:szCs w:val="26"/>
        </w:rPr>
      </w:pPr>
      <w:r w:rsidRPr="002448E1">
        <w:rPr>
          <w:sz w:val="26"/>
          <w:szCs w:val="26"/>
        </w:rPr>
        <w:t xml:space="preserve">Segundo a prestigiada organização </w:t>
      </w:r>
      <w:r w:rsidR="002448E1" w:rsidRPr="002448E1">
        <w:rPr>
          <w:sz w:val="26"/>
          <w:szCs w:val="26"/>
        </w:rPr>
        <w:t>não governamental</w:t>
      </w:r>
      <w:r w:rsidRPr="002448E1">
        <w:rPr>
          <w:sz w:val="26"/>
          <w:szCs w:val="26"/>
        </w:rPr>
        <w:t xml:space="preserve"> </w:t>
      </w:r>
      <w:proofErr w:type="spellStart"/>
      <w:r w:rsidRPr="002448E1">
        <w:rPr>
          <w:i/>
          <w:sz w:val="26"/>
          <w:szCs w:val="26"/>
        </w:rPr>
        <w:t>Consumers</w:t>
      </w:r>
      <w:proofErr w:type="spellEnd"/>
      <w:r w:rsidRPr="002448E1">
        <w:rPr>
          <w:i/>
          <w:sz w:val="26"/>
          <w:szCs w:val="26"/>
        </w:rPr>
        <w:t xml:space="preserve"> </w:t>
      </w:r>
      <w:proofErr w:type="spellStart"/>
      <w:r w:rsidRPr="002448E1">
        <w:rPr>
          <w:i/>
          <w:sz w:val="26"/>
          <w:szCs w:val="26"/>
        </w:rPr>
        <w:t>International</w:t>
      </w:r>
      <w:proofErr w:type="spellEnd"/>
      <w:r w:rsidRPr="002448E1">
        <w:rPr>
          <w:rStyle w:val="Refdenotaderodap"/>
          <w:sz w:val="26"/>
          <w:szCs w:val="26"/>
        </w:rPr>
        <w:footnoteReference w:id="10"/>
      </w:r>
      <w:r w:rsidRPr="002448E1">
        <w:rPr>
          <w:sz w:val="26"/>
          <w:szCs w:val="26"/>
        </w:rPr>
        <w:t>, uma a cada dez crianças pelo mundo inteiro estão acima do peso ou obesas – isso contabilizaria aproximadamente 155 milhões de crianças. Outro dado assustador coletado pela referida organização é o que há, atualmente, 22 milhões de crianças com menos de cinco anos de idade com sobrepeso</w:t>
      </w:r>
      <w:r w:rsidRPr="002448E1">
        <w:rPr>
          <w:rStyle w:val="Refdenotaderodap"/>
          <w:sz w:val="26"/>
          <w:szCs w:val="26"/>
        </w:rPr>
        <w:footnoteReference w:id="11"/>
      </w:r>
      <w:r w:rsidRPr="002448E1">
        <w:rPr>
          <w:sz w:val="26"/>
          <w:szCs w:val="26"/>
        </w:rPr>
        <w:t>. No Brasil, os efeitos são devastadores: observa-se um cenário assustador de uma epidemia de obesidade entre as crianças, chegando ao índice alarmante de 30% com sobrepeso e 15% obesas. As causas apontadas seriam o aumento do consumo de produtos ricos em açúcares simples e gordura e a presença de TV e computador nas residências</w:t>
      </w:r>
      <w:r w:rsidRPr="002448E1">
        <w:rPr>
          <w:rStyle w:val="Refdenotaderodap"/>
          <w:sz w:val="26"/>
          <w:szCs w:val="26"/>
        </w:rPr>
        <w:footnoteReference w:id="12"/>
      </w:r>
      <w:r w:rsidRPr="002448E1">
        <w:rPr>
          <w:sz w:val="26"/>
          <w:szCs w:val="26"/>
        </w:rPr>
        <w:t>.</w:t>
      </w:r>
    </w:p>
    <w:p w14:paraId="128E57FB" w14:textId="77777777" w:rsidR="003C5755" w:rsidRPr="002448E1" w:rsidRDefault="003C5755" w:rsidP="002448E1">
      <w:pPr>
        <w:spacing w:after="0" w:line="240" w:lineRule="auto"/>
        <w:ind w:firstLine="708"/>
        <w:jc w:val="both"/>
        <w:rPr>
          <w:sz w:val="26"/>
          <w:szCs w:val="26"/>
        </w:rPr>
      </w:pPr>
    </w:p>
    <w:p w14:paraId="79D1EB82" w14:textId="77777777" w:rsidR="003C5755" w:rsidRPr="002448E1" w:rsidRDefault="003C5755" w:rsidP="002448E1">
      <w:pPr>
        <w:spacing w:after="0" w:line="240" w:lineRule="auto"/>
        <w:ind w:firstLine="708"/>
        <w:jc w:val="both"/>
        <w:rPr>
          <w:sz w:val="26"/>
          <w:szCs w:val="26"/>
        </w:rPr>
      </w:pPr>
      <w:r w:rsidRPr="002448E1">
        <w:rPr>
          <w:sz w:val="26"/>
          <w:szCs w:val="26"/>
        </w:rPr>
        <w:t>Todo este cenário contribui para o aumento dos índices de obesidade infantil e das consequentes doenças crônicas não transmissíveis. A proibição total da publicidade reduziria o número de crianças obesas em percentuais que poderiam variar de 14,2% a 33,3%</w:t>
      </w:r>
      <w:r w:rsidRPr="002448E1">
        <w:rPr>
          <w:rStyle w:val="Refdenotaderodap"/>
          <w:sz w:val="26"/>
          <w:szCs w:val="26"/>
        </w:rPr>
        <w:t>4</w:t>
      </w:r>
      <w:r w:rsidRPr="002448E1">
        <w:rPr>
          <w:sz w:val="26"/>
          <w:szCs w:val="26"/>
        </w:rPr>
        <w:t>.</w:t>
      </w:r>
    </w:p>
    <w:p w14:paraId="0544C454" w14:textId="77777777" w:rsidR="003C5755" w:rsidRPr="002448E1" w:rsidRDefault="003C5755" w:rsidP="002448E1">
      <w:pPr>
        <w:spacing w:after="0" w:line="240" w:lineRule="auto"/>
        <w:ind w:firstLine="708"/>
        <w:jc w:val="both"/>
        <w:rPr>
          <w:sz w:val="26"/>
          <w:szCs w:val="26"/>
        </w:rPr>
      </w:pPr>
    </w:p>
    <w:p w14:paraId="3A2C85C9" w14:textId="77777777" w:rsidR="003C5755" w:rsidRPr="002448E1" w:rsidRDefault="003C5755" w:rsidP="002448E1">
      <w:pPr>
        <w:spacing w:after="0" w:line="240" w:lineRule="auto"/>
        <w:ind w:firstLine="708"/>
        <w:jc w:val="both"/>
        <w:rPr>
          <w:sz w:val="26"/>
          <w:szCs w:val="26"/>
        </w:rPr>
      </w:pPr>
      <w:r w:rsidRPr="002448E1">
        <w:rPr>
          <w:sz w:val="26"/>
          <w:szCs w:val="26"/>
        </w:rPr>
        <w:t xml:space="preserve"> Em contrapartida, reputa-se à publicidade a perpetuação de ideais de beleza que prejudicam o saudável desenvolvimento, principalmente de meninas, com o aparecimento de doenças psicológicas antes inexistentes, como é o caso da bulimia e da anorexia.</w:t>
      </w:r>
    </w:p>
    <w:p w14:paraId="59153D7F" w14:textId="77777777" w:rsidR="003C5755" w:rsidRPr="002448E1" w:rsidRDefault="003C5755" w:rsidP="002448E1">
      <w:pPr>
        <w:spacing w:after="0" w:line="240" w:lineRule="auto"/>
        <w:ind w:firstLine="708"/>
        <w:jc w:val="both"/>
        <w:rPr>
          <w:sz w:val="26"/>
          <w:szCs w:val="26"/>
        </w:rPr>
      </w:pPr>
    </w:p>
    <w:p w14:paraId="1EE503EF" w14:textId="77777777" w:rsidR="003C5755" w:rsidRPr="002448E1" w:rsidRDefault="003C5755" w:rsidP="002448E1">
      <w:pPr>
        <w:spacing w:after="0" w:line="240" w:lineRule="auto"/>
        <w:ind w:firstLine="708"/>
        <w:jc w:val="both"/>
        <w:rPr>
          <w:sz w:val="26"/>
          <w:szCs w:val="26"/>
        </w:rPr>
      </w:pPr>
      <w:r w:rsidRPr="002448E1">
        <w:rPr>
          <w:sz w:val="26"/>
          <w:szCs w:val="26"/>
        </w:rPr>
        <w:t>Ambas as doenças estão atreladas à insatisfação com a própria imagem e corpo físico, principalmente em comparação aos modelos estéticos impostos e perpetuados pela publicidade dirigida também ao público infantil, o que fica patente diante do fato de que</w:t>
      </w:r>
      <w:r w:rsidRPr="002448E1">
        <w:rPr>
          <w:kern w:val="24"/>
          <w:sz w:val="26"/>
          <w:szCs w:val="26"/>
          <w:lang w:eastAsia="pt-BR"/>
        </w:rPr>
        <w:t xml:space="preserve"> </w:t>
      </w:r>
      <w:r w:rsidRPr="002448E1">
        <w:rPr>
          <w:sz w:val="26"/>
          <w:szCs w:val="26"/>
        </w:rPr>
        <w:t>59% das crianças e adolescentes brasileiros com idade entre 7 a 19 anos estão infelizes com sua aparência física</w:t>
      </w:r>
      <w:r w:rsidRPr="002448E1">
        <w:rPr>
          <w:rStyle w:val="Refdenotaderodap"/>
          <w:sz w:val="26"/>
          <w:szCs w:val="26"/>
        </w:rPr>
        <w:footnoteReference w:id="13"/>
      </w:r>
      <w:r w:rsidRPr="002448E1">
        <w:rPr>
          <w:sz w:val="26"/>
          <w:szCs w:val="26"/>
        </w:rPr>
        <w:t>.</w:t>
      </w:r>
    </w:p>
    <w:p w14:paraId="70D8269B" w14:textId="77777777" w:rsidR="000B0A22" w:rsidRPr="002448E1" w:rsidRDefault="000B0A22" w:rsidP="002448E1">
      <w:pPr>
        <w:spacing w:after="0" w:line="240" w:lineRule="auto"/>
        <w:ind w:firstLine="708"/>
        <w:jc w:val="both"/>
        <w:rPr>
          <w:sz w:val="26"/>
          <w:szCs w:val="26"/>
        </w:rPr>
      </w:pPr>
    </w:p>
    <w:p w14:paraId="52D4B6A6" w14:textId="0C658B21" w:rsidR="003C5755" w:rsidRPr="002448E1" w:rsidRDefault="003C5755" w:rsidP="002448E1">
      <w:pPr>
        <w:pStyle w:val="PargrafodaLista"/>
        <w:numPr>
          <w:ilvl w:val="0"/>
          <w:numId w:val="18"/>
        </w:numPr>
        <w:spacing w:after="0" w:line="240" w:lineRule="auto"/>
        <w:jc w:val="both"/>
        <w:rPr>
          <w:b/>
          <w:sz w:val="26"/>
          <w:szCs w:val="26"/>
        </w:rPr>
      </w:pPr>
      <w:r w:rsidRPr="002448E1">
        <w:rPr>
          <w:b/>
          <w:sz w:val="26"/>
          <w:szCs w:val="26"/>
        </w:rPr>
        <w:t>Erotização precoce</w:t>
      </w:r>
      <w:r w:rsidR="000B0A22" w:rsidRPr="002448E1">
        <w:rPr>
          <w:b/>
          <w:sz w:val="26"/>
          <w:szCs w:val="26"/>
        </w:rPr>
        <w:t>.</w:t>
      </w:r>
    </w:p>
    <w:p w14:paraId="456FDB71" w14:textId="77777777" w:rsidR="003C5755" w:rsidRPr="002448E1" w:rsidRDefault="003C5755" w:rsidP="002448E1">
      <w:pPr>
        <w:spacing w:after="0" w:line="240" w:lineRule="auto"/>
        <w:jc w:val="both"/>
        <w:rPr>
          <w:sz w:val="26"/>
          <w:szCs w:val="26"/>
        </w:rPr>
      </w:pPr>
    </w:p>
    <w:p w14:paraId="6F424F6C" w14:textId="77777777" w:rsidR="003C5755" w:rsidRPr="002448E1" w:rsidRDefault="003C5755" w:rsidP="002448E1">
      <w:pPr>
        <w:spacing w:after="0" w:line="240" w:lineRule="auto"/>
        <w:ind w:firstLine="708"/>
        <w:jc w:val="both"/>
        <w:rPr>
          <w:sz w:val="26"/>
          <w:szCs w:val="26"/>
        </w:rPr>
      </w:pPr>
      <w:r w:rsidRPr="002448E1">
        <w:rPr>
          <w:sz w:val="26"/>
          <w:szCs w:val="26"/>
        </w:rPr>
        <w:t>Ao desvalorizar o brincar e persuadir a criança a se interessar por temas adultos e, consequentemente, por produtos e serviços inapropriados para sua idade, a comunicação mercadológica interfere no curso natural de seu desenvolvimento. O objetivo é fazer com que a criança ingresse mais cedo no mundo adulto do consumo. Exemplo claro disso são comerciais com temáticas eminentemente do universo adulto para crianças, como, por exemplo, a conquista amorosa.</w:t>
      </w:r>
    </w:p>
    <w:p w14:paraId="5DEDC61D" w14:textId="77777777" w:rsidR="003C5755" w:rsidRPr="002448E1" w:rsidRDefault="003C5755" w:rsidP="002448E1">
      <w:pPr>
        <w:spacing w:after="0" w:line="240" w:lineRule="auto"/>
        <w:ind w:firstLine="708"/>
        <w:jc w:val="both"/>
        <w:rPr>
          <w:sz w:val="26"/>
          <w:szCs w:val="26"/>
        </w:rPr>
      </w:pPr>
    </w:p>
    <w:p w14:paraId="05D62553" w14:textId="5847CE8E" w:rsidR="003C5755" w:rsidRPr="002448E1" w:rsidRDefault="003C5755" w:rsidP="002448E1">
      <w:pPr>
        <w:spacing w:after="0" w:line="240" w:lineRule="auto"/>
        <w:ind w:firstLine="708"/>
        <w:jc w:val="both"/>
        <w:rPr>
          <w:sz w:val="26"/>
          <w:szCs w:val="26"/>
        </w:rPr>
      </w:pPr>
      <w:r w:rsidRPr="002448E1">
        <w:rPr>
          <w:sz w:val="26"/>
          <w:szCs w:val="26"/>
        </w:rPr>
        <w:t xml:space="preserve">A exploração sexual infantil, a gravidez precoce, o abuso sexual, a violência, a mercantilização sexual e a perda de </w:t>
      </w:r>
      <w:r w:rsidR="001820B5" w:rsidRPr="002448E1">
        <w:rPr>
          <w:sz w:val="26"/>
          <w:szCs w:val="26"/>
        </w:rPr>
        <w:t>autoestima</w:t>
      </w:r>
      <w:r w:rsidRPr="002448E1">
        <w:rPr>
          <w:sz w:val="26"/>
          <w:szCs w:val="26"/>
        </w:rPr>
        <w:t xml:space="preserve"> são alguns dos retornos negativos da comunicação dirigida às crianças que explora a erotização infantil. Esses problemas são reflexos de um impulso comercial que, desrespeitando o estado de latência infantil, sugere uma entrada artificial e precoce no mundo adulto. </w:t>
      </w:r>
    </w:p>
    <w:p w14:paraId="03628C04" w14:textId="77777777" w:rsidR="003C5755" w:rsidRPr="002448E1" w:rsidRDefault="003C5755" w:rsidP="002448E1">
      <w:pPr>
        <w:spacing w:after="0" w:line="240" w:lineRule="auto"/>
        <w:ind w:firstLine="708"/>
        <w:jc w:val="both"/>
        <w:rPr>
          <w:sz w:val="26"/>
          <w:szCs w:val="26"/>
        </w:rPr>
      </w:pPr>
    </w:p>
    <w:p w14:paraId="76A22508" w14:textId="2E971B40" w:rsidR="003C5755" w:rsidRPr="002448E1" w:rsidRDefault="003C5755" w:rsidP="002448E1">
      <w:pPr>
        <w:pStyle w:val="PargrafodaLista"/>
        <w:numPr>
          <w:ilvl w:val="0"/>
          <w:numId w:val="17"/>
        </w:numPr>
        <w:spacing w:after="0" w:line="240" w:lineRule="auto"/>
        <w:jc w:val="both"/>
        <w:rPr>
          <w:b/>
          <w:sz w:val="26"/>
          <w:szCs w:val="26"/>
        </w:rPr>
      </w:pPr>
      <w:r w:rsidRPr="002448E1">
        <w:rPr>
          <w:b/>
          <w:sz w:val="26"/>
          <w:szCs w:val="26"/>
        </w:rPr>
        <w:t>Transtornos de comportamento</w:t>
      </w:r>
      <w:r w:rsidR="000B0A22" w:rsidRPr="002448E1">
        <w:rPr>
          <w:b/>
          <w:sz w:val="26"/>
          <w:szCs w:val="26"/>
        </w:rPr>
        <w:t>.</w:t>
      </w:r>
    </w:p>
    <w:p w14:paraId="45738ADC" w14:textId="77777777" w:rsidR="003C5755" w:rsidRPr="002448E1" w:rsidRDefault="003C5755" w:rsidP="002448E1">
      <w:pPr>
        <w:spacing w:after="0" w:line="240" w:lineRule="auto"/>
        <w:jc w:val="both"/>
        <w:rPr>
          <w:b/>
          <w:sz w:val="26"/>
          <w:szCs w:val="26"/>
        </w:rPr>
      </w:pPr>
    </w:p>
    <w:p w14:paraId="7CA2E393" w14:textId="77777777" w:rsidR="003C5755" w:rsidRPr="002448E1" w:rsidRDefault="003C5755" w:rsidP="002448E1">
      <w:pPr>
        <w:spacing w:after="0" w:line="240" w:lineRule="auto"/>
        <w:ind w:firstLine="708"/>
        <w:jc w:val="both"/>
        <w:rPr>
          <w:sz w:val="26"/>
          <w:szCs w:val="26"/>
        </w:rPr>
      </w:pPr>
      <w:r w:rsidRPr="002448E1">
        <w:rPr>
          <w:sz w:val="26"/>
          <w:szCs w:val="26"/>
        </w:rPr>
        <w:t>Ao implantar desejos que, na maioria das vezes, não correspondem às reais necessidades da criança, a comunicação a ela dirigida estimula hábito de consumo pautado pelo excesso. Estatísticas mostram que 54% dos adolescentes sentem-se pressionados a comprar produtos somente porque seus amigos têm.</w:t>
      </w:r>
    </w:p>
    <w:p w14:paraId="10016D73" w14:textId="77777777" w:rsidR="003C5755" w:rsidRPr="002448E1" w:rsidRDefault="003C5755" w:rsidP="002448E1">
      <w:pPr>
        <w:spacing w:after="0" w:line="240" w:lineRule="auto"/>
        <w:ind w:firstLine="708"/>
        <w:jc w:val="both"/>
        <w:rPr>
          <w:sz w:val="26"/>
          <w:szCs w:val="26"/>
        </w:rPr>
      </w:pPr>
    </w:p>
    <w:p w14:paraId="21D08FC0" w14:textId="77777777" w:rsidR="003C5755" w:rsidRPr="002448E1" w:rsidRDefault="003C5755" w:rsidP="002448E1">
      <w:pPr>
        <w:spacing w:after="0" w:line="240" w:lineRule="auto"/>
        <w:ind w:firstLine="708"/>
        <w:jc w:val="both"/>
        <w:rPr>
          <w:sz w:val="26"/>
          <w:szCs w:val="26"/>
        </w:rPr>
      </w:pPr>
      <w:r w:rsidRPr="002448E1">
        <w:rPr>
          <w:sz w:val="26"/>
          <w:szCs w:val="26"/>
        </w:rPr>
        <w:t xml:space="preserve"> Ainda, cria uma cultura de consumo que inverte valores transformando o ‘ter’ como mais importante, em detrimento do ‘ser’, forjando um conceito vazio de felicidade, gerando distúrbios como a segregação e </w:t>
      </w:r>
      <w:proofErr w:type="spellStart"/>
      <w:r w:rsidRPr="002448E1">
        <w:rPr>
          <w:i/>
          <w:sz w:val="26"/>
          <w:szCs w:val="26"/>
        </w:rPr>
        <w:t>bullying</w:t>
      </w:r>
      <w:proofErr w:type="spellEnd"/>
      <w:r w:rsidRPr="002448E1">
        <w:rPr>
          <w:i/>
          <w:sz w:val="26"/>
          <w:szCs w:val="26"/>
        </w:rPr>
        <w:t xml:space="preserve"> </w:t>
      </w:r>
      <w:r w:rsidRPr="002448E1">
        <w:rPr>
          <w:sz w:val="26"/>
          <w:szCs w:val="26"/>
        </w:rPr>
        <w:t xml:space="preserve">infantil. </w:t>
      </w:r>
    </w:p>
    <w:p w14:paraId="59276A5A" w14:textId="77777777" w:rsidR="003C5755" w:rsidRPr="002448E1" w:rsidRDefault="003C5755" w:rsidP="002448E1">
      <w:pPr>
        <w:spacing w:after="0" w:line="240" w:lineRule="auto"/>
        <w:ind w:firstLine="708"/>
        <w:jc w:val="both"/>
        <w:rPr>
          <w:sz w:val="26"/>
          <w:szCs w:val="26"/>
        </w:rPr>
      </w:pPr>
    </w:p>
    <w:p w14:paraId="5827E1F9" w14:textId="75FD2ACE" w:rsidR="003C5755" w:rsidRPr="002448E1" w:rsidRDefault="003C5755" w:rsidP="002448E1">
      <w:pPr>
        <w:pStyle w:val="PargrafodaLista"/>
        <w:numPr>
          <w:ilvl w:val="0"/>
          <w:numId w:val="16"/>
        </w:numPr>
        <w:spacing w:after="0" w:line="240" w:lineRule="auto"/>
        <w:jc w:val="both"/>
        <w:rPr>
          <w:b/>
          <w:sz w:val="26"/>
          <w:szCs w:val="26"/>
        </w:rPr>
      </w:pPr>
      <w:r w:rsidRPr="002448E1">
        <w:rPr>
          <w:b/>
          <w:sz w:val="26"/>
          <w:szCs w:val="26"/>
        </w:rPr>
        <w:t>Estresse familiar</w:t>
      </w:r>
      <w:r w:rsidR="000B0A22" w:rsidRPr="002448E1">
        <w:rPr>
          <w:b/>
          <w:sz w:val="26"/>
          <w:szCs w:val="26"/>
        </w:rPr>
        <w:t>.</w:t>
      </w:r>
    </w:p>
    <w:p w14:paraId="0D150126" w14:textId="77777777" w:rsidR="003C5755" w:rsidRPr="002448E1" w:rsidRDefault="003C5755" w:rsidP="002448E1">
      <w:pPr>
        <w:spacing w:after="0" w:line="240" w:lineRule="auto"/>
        <w:jc w:val="both"/>
        <w:rPr>
          <w:b/>
          <w:sz w:val="26"/>
          <w:szCs w:val="26"/>
        </w:rPr>
      </w:pPr>
    </w:p>
    <w:p w14:paraId="79D9D3A9" w14:textId="77777777" w:rsidR="003C5755" w:rsidRPr="002448E1" w:rsidRDefault="003C5755" w:rsidP="002448E1">
      <w:pPr>
        <w:spacing w:after="0" w:line="240" w:lineRule="auto"/>
        <w:ind w:firstLine="708"/>
        <w:jc w:val="both"/>
        <w:rPr>
          <w:sz w:val="26"/>
          <w:szCs w:val="26"/>
        </w:rPr>
      </w:pPr>
      <w:r w:rsidRPr="002448E1">
        <w:rPr>
          <w:sz w:val="26"/>
          <w:szCs w:val="26"/>
        </w:rPr>
        <w:t xml:space="preserve">Seduzindo a criança e criando a falsa ideia de que ela deve adquirir determinado produto ou serviço, estimula-se o conflito com a autoridade paterna, o qual deveria ser o receptor das mensagens comerciais, dado seu maior amadurecimento crítico. </w:t>
      </w:r>
    </w:p>
    <w:p w14:paraId="3499F7D3" w14:textId="77777777" w:rsidR="003C5755" w:rsidRPr="002448E1" w:rsidRDefault="003C5755" w:rsidP="002448E1">
      <w:pPr>
        <w:spacing w:after="0" w:line="240" w:lineRule="auto"/>
        <w:ind w:firstLine="708"/>
        <w:jc w:val="both"/>
        <w:rPr>
          <w:sz w:val="26"/>
          <w:szCs w:val="26"/>
        </w:rPr>
      </w:pPr>
    </w:p>
    <w:p w14:paraId="11C53631" w14:textId="423A55ED" w:rsidR="003C5755" w:rsidRPr="002448E1" w:rsidRDefault="003C5755" w:rsidP="002448E1">
      <w:pPr>
        <w:spacing w:after="0" w:line="240" w:lineRule="auto"/>
        <w:ind w:firstLine="708"/>
        <w:jc w:val="both"/>
        <w:rPr>
          <w:b/>
          <w:sz w:val="26"/>
          <w:szCs w:val="26"/>
        </w:rPr>
      </w:pPr>
      <w:r w:rsidRPr="002448E1">
        <w:rPr>
          <w:sz w:val="26"/>
          <w:szCs w:val="26"/>
        </w:rPr>
        <w:lastRenderedPageBreak/>
        <w:t xml:space="preserve">Assim, em confronto com os inúmeros apelos comerciais com os quais a criança se depara diariamente, os pais são constrangidos pela insistência infantil (o </w:t>
      </w:r>
      <w:r w:rsidR="001820B5" w:rsidRPr="002448E1">
        <w:rPr>
          <w:sz w:val="26"/>
          <w:szCs w:val="26"/>
        </w:rPr>
        <w:t xml:space="preserve">chamado fator amolação – </w:t>
      </w:r>
      <w:proofErr w:type="spellStart"/>
      <w:r w:rsidRPr="002448E1">
        <w:rPr>
          <w:i/>
          <w:sz w:val="26"/>
          <w:szCs w:val="26"/>
        </w:rPr>
        <w:t>nagfactor</w:t>
      </w:r>
      <w:proofErr w:type="spellEnd"/>
      <w:r w:rsidRPr="002448E1">
        <w:rPr>
          <w:sz w:val="26"/>
          <w:szCs w:val="26"/>
        </w:rPr>
        <w:t>), sendo impelidos a satisfazerem o desejo incutido nas crianças,</w:t>
      </w:r>
      <w:r w:rsidR="001820B5" w:rsidRPr="002448E1">
        <w:rPr>
          <w:sz w:val="26"/>
          <w:szCs w:val="26"/>
        </w:rPr>
        <w:t xml:space="preserve"> tornando ainda mais</w:t>
      </w:r>
      <w:r w:rsidRPr="002448E1">
        <w:rPr>
          <w:sz w:val="26"/>
          <w:szCs w:val="26"/>
        </w:rPr>
        <w:t xml:space="preserve"> difícil</w:t>
      </w:r>
      <w:r w:rsidR="001820B5" w:rsidRPr="002448E1">
        <w:rPr>
          <w:sz w:val="26"/>
          <w:szCs w:val="26"/>
        </w:rPr>
        <w:t xml:space="preserve"> a</w:t>
      </w:r>
      <w:r w:rsidRPr="002448E1">
        <w:rPr>
          <w:sz w:val="26"/>
          <w:szCs w:val="26"/>
        </w:rPr>
        <w:t xml:space="preserve"> tarefa de educá-las.</w:t>
      </w:r>
    </w:p>
    <w:p w14:paraId="55BCB5CA" w14:textId="77777777" w:rsidR="003C5755" w:rsidRPr="002448E1" w:rsidRDefault="003C5755" w:rsidP="002448E1">
      <w:pPr>
        <w:spacing w:after="0" w:line="240" w:lineRule="auto"/>
        <w:ind w:firstLine="708"/>
        <w:jc w:val="both"/>
        <w:rPr>
          <w:sz w:val="26"/>
          <w:szCs w:val="26"/>
        </w:rPr>
      </w:pPr>
    </w:p>
    <w:p w14:paraId="4396E4DE" w14:textId="0C6028C2" w:rsidR="003C5755" w:rsidRPr="002448E1" w:rsidRDefault="003C5755" w:rsidP="002448E1">
      <w:pPr>
        <w:pStyle w:val="PargrafodaLista"/>
        <w:numPr>
          <w:ilvl w:val="0"/>
          <w:numId w:val="15"/>
        </w:numPr>
        <w:spacing w:after="0" w:line="240" w:lineRule="auto"/>
        <w:jc w:val="both"/>
        <w:rPr>
          <w:b/>
          <w:sz w:val="26"/>
          <w:szCs w:val="26"/>
        </w:rPr>
      </w:pPr>
      <w:r w:rsidRPr="002448E1">
        <w:rPr>
          <w:b/>
          <w:sz w:val="26"/>
          <w:szCs w:val="26"/>
        </w:rPr>
        <w:t>Violência</w:t>
      </w:r>
      <w:r w:rsidR="000B0A22" w:rsidRPr="002448E1">
        <w:rPr>
          <w:b/>
          <w:sz w:val="26"/>
          <w:szCs w:val="26"/>
        </w:rPr>
        <w:t>.</w:t>
      </w:r>
    </w:p>
    <w:p w14:paraId="0ED6F45D" w14:textId="77777777" w:rsidR="003C5755" w:rsidRPr="002448E1" w:rsidRDefault="003C5755" w:rsidP="002448E1">
      <w:pPr>
        <w:spacing w:after="0" w:line="240" w:lineRule="auto"/>
        <w:jc w:val="both"/>
        <w:rPr>
          <w:b/>
          <w:sz w:val="26"/>
          <w:szCs w:val="26"/>
        </w:rPr>
      </w:pPr>
    </w:p>
    <w:p w14:paraId="676953D9" w14:textId="77777777" w:rsidR="003C5755" w:rsidRPr="002448E1" w:rsidRDefault="003C5755" w:rsidP="002448E1">
      <w:pPr>
        <w:spacing w:after="0" w:line="240" w:lineRule="auto"/>
        <w:ind w:firstLine="708"/>
        <w:jc w:val="both"/>
        <w:rPr>
          <w:sz w:val="26"/>
          <w:szCs w:val="26"/>
        </w:rPr>
      </w:pPr>
      <w:r w:rsidRPr="002448E1">
        <w:rPr>
          <w:sz w:val="26"/>
          <w:szCs w:val="26"/>
        </w:rPr>
        <w:t>A violência pela busca de produtos anunciados frequentemente na publicidade também é uma de suas consequências negativas quando voltada ao público infantil e jovem. Isso acontece especialmente em países como o Brasil, no qual há uma profunda e alarmante desigualdade social em função da péssima distribuição de renda.</w:t>
      </w:r>
    </w:p>
    <w:p w14:paraId="4EC29149" w14:textId="77777777" w:rsidR="003C5755" w:rsidRPr="002448E1" w:rsidRDefault="003C5755" w:rsidP="002448E1">
      <w:pPr>
        <w:spacing w:after="0" w:line="240" w:lineRule="auto"/>
        <w:ind w:firstLine="708"/>
        <w:jc w:val="both"/>
        <w:rPr>
          <w:sz w:val="26"/>
          <w:szCs w:val="26"/>
        </w:rPr>
      </w:pPr>
    </w:p>
    <w:p w14:paraId="194C751D" w14:textId="77777777" w:rsidR="003C5755" w:rsidRPr="002448E1" w:rsidRDefault="003C5755" w:rsidP="002448E1">
      <w:pPr>
        <w:spacing w:after="0" w:line="240" w:lineRule="auto"/>
        <w:ind w:firstLine="708"/>
        <w:jc w:val="both"/>
        <w:rPr>
          <w:sz w:val="26"/>
          <w:szCs w:val="26"/>
        </w:rPr>
      </w:pPr>
      <w:r w:rsidRPr="002448E1">
        <w:rPr>
          <w:sz w:val="26"/>
          <w:szCs w:val="26"/>
        </w:rPr>
        <w:t xml:space="preserve">Ao estimular desejos de consumo em quem não possui recursos financeiros suficientes para satisfazê-los, a comunicação mercadológica dirigida ao público infantil favorece a violência e delinquência infantil, posto que </w:t>
      </w:r>
      <w:proofErr w:type="gramStart"/>
      <w:r w:rsidRPr="002448E1">
        <w:rPr>
          <w:sz w:val="26"/>
          <w:szCs w:val="26"/>
        </w:rPr>
        <w:t>coloca</w:t>
      </w:r>
      <w:proofErr w:type="gramEnd"/>
      <w:r w:rsidRPr="002448E1">
        <w:rPr>
          <w:sz w:val="26"/>
          <w:szCs w:val="26"/>
        </w:rPr>
        <w:t xml:space="preserve"> esse desejo como uma necessidade para uma vida feliz. </w:t>
      </w:r>
    </w:p>
    <w:p w14:paraId="253599FA" w14:textId="77777777" w:rsidR="003C5755" w:rsidRPr="002448E1" w:rsidRDefault="003C5755" w:rsidP="002448E1">
      <w:pPr>
        <w:spacing w:after="0" w:line="240" w:lineRule="auto"/>
        <w:ind w:firstLine="708"/>
        <w:jc w:val="both"/>
        <w:rPr>
          <w:sz w:val="26"/>
          <w:szCs w:val="26"/>
        </w:rPr>
      </w:pPr>
    </w:p>
    <w:p w14:paraId="1460C764" w14:textId="77777777" w:rsidR="003C5755" w:rsidRPr="002448E1" w:rsidRDefault="003C5755" w:rsidP="002448E1">
      <w:pPr>
        <w:spacing w:after="0" w:line="240" w:lineRule="auto"/>
        <w:ind w:firstLine="708"/>
        <w:jc w:val="both"/>
        <w:rPr>
          <w:sz w:val="26"/>
          <w:szCs w:val="26"/>
        </w:rPr>
      </w:pPr>
      <w:r w:rsidRPr="002448E1">
        <w:rPr>
          <w:sz w:val="26"/>
          <w:szCs w:val="26"/>
        </w:rPr>
        <w:t>Levantamento da Fundação Casa, entidade estatal responsável por acolher crianças e adolescentes em conflito com a lei no estado mais rico do país, São Paulo, constatou que a entidade possui como principais causas de internação os crimes patrimoniais e o de tráfico de drogas. A análise desses dados sinalizou que crianças e jovens iniciam-se na prática do tráfico de drogas ou do roubo para a satisfação de desejos de consumo, como a aquisição de um tênis de marca</w:t>
      </w:r>
      <w:r w:rsidRPr="002448E1">
        <w:rPr>
          <w:rStyle w:val="Refdenotaderodap"/>
          <w:sz w:val="26"/>
          <w:szCs w:val="26"/>
        </w:rPr>
        <w:footnoteReference w:id="14"/>
      </w:r>
      <w:r w:rsidRPr="002448E1">
        <w:rPr>
          <w:sz w:val="26"/>
          <w:szCs w:val="26"/>
        </w:rPr>
        <w:t>.</w:t>
      </w:r>
    </w:p>
    <w:p w14:paraId="5FCE0A50" w14:textId="77777777" w:rsidR="003C5755" w:rsidRPr="002448E1" w:rsidRDefault="003C5755" w:rsidP="002448E1">
      <w:pPr>
        <w:spacing w:after="0" w:line="240" w:lineRule="auto"/>
        <w:ind w:firstLine="708"/>
        <w:jc w:val="both"/>
        <w:rPr>
          <w:sz w:val="26"/>
          <w:szCs w:val="26"/>
        </w:rPr>
      </w:pPr>
    </w:p>
    <w:p w14:paraId="7E6E87BC" w14:textId="77777777" w:rsidR="003C5755" w:rsidRPr="002448E1" w:rsidRDefault="003C5755" w:rsidP="002448E1">
      <w:pPr>
        <w:spacing w:after="0" w:line="240" w:lineRule="auto"/>
        <w:ind w:firstLine="708"/>
        <w:jc w:val="both"/>
        <w:rPr>
          <w:sz w:val="26"/>
          <w:szCs w:val="26"/>
        </w:rPr>
      </w:pPr>
      <w:r w:rsidRPr="002448E1">
        <w:rPr>
          <w:sz w:val="26"/>
          <w:szCs w:val="26"/>
        </w:rPr>
        <w:t>Não tendo condições para lidar com tais informações que geram sofrimento, muitas crianças buscam alternativas para a satisfação desses desejos, sendo uma delas o uso da violência e a entrada para a criminalidade. Não é por acaso que a maioria - mais de 90% - dos adolescentes nas instituições socioeducativas cometeram atos infracionais ligados à aquisição de bens de consumo, como por exemplo, furto, roubo ou tráfico.</w:t>
      </w:r>
    </w:p>
    <w:p w14:paraId="715A2DFB" w14:textId="77777777" w:rsidR="003C5755" w:rsidRPr="002448E1" w:rsidRDefault="003C5755" w:rsidP="002448E1">
      <w:pPr>
        <w:spacing w:after="0" w:line="240" w:lineRule="auto"/>
        <w:jc w:val="both"/>
        <w:rPr>
          <w:sz w:val="26"/>
          <w:szCs w:val="26"/>
        </w:rPr>
      </w:pPr>
    </w:p>
    <w:p w14:paraId="2BA2EB99" w14:textId="60086122" w:rsidR="003C5755" w:rsidRPr="002448E1" w:rsidRDefault="003C5755" w:rsidP="002448E1">
      <w:pPr>
        <w:pStyle w:val="PargrafodaLista"/>
        <w:numPr>
          <w:ilvl w:val="0"/>
          <w:numId w:val="15"/>
        </w:numPr>
        <w:spacing w:after="0" w:line="240" w:lineRule="auto"/>
        <w:jc w:val="both"/>
        <w:rPr>
          <w:b/>
          <w:sz w:val="26"/>
          <w:szCs w:val="26"/>
        </w:rPr>
      </w:pPr>
      <w:r w:rsidRPr="002448E1">
        <w:rPr>
          <w:b/>
          <w:sz w:val="26"/>
          <w:szCs w:val="26"/>
        </w:rPr>
        <w:t>Alcoolismo</w:t>
      </w:r>
      <w:r w:rsidR="000B0A22" w:rsidRPr="002448E1">
        <w:rPr>
          <w:b/>
          <w:sz w:val="26"/>
          <w:szCs w:val="26"/>
        </w:rPr>
        <w:t>.</w:t>
      </w:r>
    </w:p>
    <w:p w14:paraId="24351856" w14:textId="77777777" w:rsidR="003C5755" w:rsidRPr="002448E1" w:rsidRDefault="003C5755" w:rsidP="002448E1">
      <w:pPr>
        <w:spacing w:after="0" w:line="240" w:lineRule="auto"/>
        <w:jc w:val="both"/>
        <w:rPr>
          <w:b/>
          <w:sz w:val="26"/>
          <w:szCs w:val="26"/>
        </w:rPr>
      </w:pPr>
    </w:p>
    <w:p w14:paraId="23F36739" w14:textId="77777777" w:rsidR="003C5755" w:rsidRPr="002448E1" w:rsidRDefault="003C5755" w:rsidP="002448E1">
      <w:pPr>
        <w:spacing w:after="0" w:line="240" w:lineRule="auto"/>
        <w:ind w:firstLine="708"/>
        <w:jc w:val="both"/>
        <w:rPr>
          <w:sz w:val="26"/>
          <w:szCs w:val="26"/>
        </w:rPr>
      </w:pPr>
      <w:r w:rsidRPr="002448E1">
        <w:rPr>
          <w:sz w:val="26"/>
          <w:szCs w:val="26"/>
        </w:rPr>
        <w:t xml:space="preserve">A cerveja, no Brasil e para fins de publicidade, não é considerada bebida alcoólica e, por isso, pode ser anunciada a qualquer hora do dia tanto nas rádios como na televisão, sendo, tradicionalmente, associada a imagens muito </w:t>
      </w:r>
      <w:proofErr w:type="spellStart"/>
      <w:r w:rsidRPr="002448E1">
        <w:rPr>
          <w:sz w:val="26"/>
          <w:szCs w:val="26"/>
        </w:rPr>
        <w:t>erotizadas</w:t>
      </w:r>
      <w:proofErr w:type="spellEnd"/>
      <w:r w:rsidRPr="002448E1">
        <w:rPr>
          <w:sz w:val="26"/>
          <w:szCs w:val="26"/>
        </w:rPr>
        <w:t xml:space="preserve">, de felicidade, festa, conquista amorosa e relaxamento. </w:t>
      </w:r>
    </w:p>
    <w:p w14:paraId="4BCBB03A" w14:textId="77777777" w:rsidR="003C5755" w:rsidRPr="002448E1" w:rsidRDefault="003C5755" w:rsidP="002448E1">
      <w:pPr>
        <w:spacing w:after="0" w:line="240" w:lineRule="auto"/>
        <w:ind w:firstLine="708"/>
        <w:jc w:val="both"/>
        <w:rPr>
          <w:sz w:val="26"/>
          <w:szCs w:val="26"/>
        </w:rPr>
      </w:pPr>
    </w:p>
    <w:p w14:paraId="60347596" w14:textId="77777777" w:rsidR="003C5755" w:rsidRPr="002448E1" w:rsidRDefault="003C5755" w:rsidP="002448E1">
      <w:pPr>
        <w:spacing w:after="0" w:line="240" w:lineRule="auto"/>
        <w:ind w:firstLine="708"/>
        <w:jc w:val="both"/>
        <w:rPr>
          <w:sz w:val="26"/>
          <w:szCs w:val="26"/>
        </w:rPr>
      </w:pPr>
      <w:r w:rsidRPr="002448E1">
        <w:rPr>
          <w:sz w:val="26"/>
          <w:szCs w:val="26"/>
        </w:rPr>
        <w:t xml:space="preserve">As marcas de cerveja invariavelmente são patrocinadoras dos grandes eventos nacionais como o futebol, carnaval, festas juninas e outras folclóricas. </w:t>
      </w:r>
      <w:r w:rsidRPr="002448E1">
        <w:rPr>
          <w:sz w:val="26"/>
          <w:szCs w:val="26"/>
        </w:rPr>
        <w:lastRenderedPageBreak/>
        <w:t xml:space="preserve">Já se chegou a divulgar no país publicidade de cerveja feita em animação e com </w:t>
      </w:r>
      <w:proofErr w:type="gramStart"/>
      <w:r w:rsidRPr="002448E1">
        <w:rPr>
          <w:sz w:val="26"/>
          <w:szCs w:val="26"/>
        </w:rPr>
        <w:t>mascotes característicos do imaginário infantil</w:t>
      </w:r>
      <w:proofErr w:type="gramEnd"/>
      <w:r w:rsidRPr="002448E1">
        <w:rPr>
          <w:sz w:val="26"/>
          <w:szCs w:val="26"/>
        </w:rPr>
        <w:t xml:space="preserve"> e as celebridades famosas de grande apelo sexual são uma constante nesses anúncios.</w:t>
      </w:r>
    </w:p>
    <w:p w14:paraId="578FF77F" w14:textId="77777777" w:rsidR="003C5755" w:rsidRPr="002448E1" w:rsidRDefault="003C5755" w:rsidP="002448E1">
      <w:pPr>
        <w:spacing w:after="0" w:line="240" w:lineRule="auto"/>
        <w:ind w:firstLine="708"/>
        <w:jc w:val="both"/>
        <w:rPr>
          <w:sz w:val="26"/>
          <w:szCs w:val="26"/>
        </w:rPr>
      </w:pPr>
    </w:p>
    <w:p w14:paraId="4916B494" w14:textId="77777777" w:rsidR="003C5755" w:rsidRPr="002448E1" w:rsidRDefault="003C5755" w:rsidP="002448E1">
      <w:pPr>
        <w:spacing w:after="0" w:line="240" w:lineRule="auto"/>
        <w:ind w:firstLine="708"/>
        <w:jc w:val="both"/>
        <w:rPr>
          <w:sz w:val="26"/>
          <w:szCs w:val="26"/>
        </w:rPr>
      </w:pPr>
      <w:r w:rsidRPr="002448E1">
        <w:rPr>
          <w:sz w:val="26"/>
          <w:szCs w:val="26"/>
        </w:rPr>
        <w:t>Permitindo que comerciais de cervejas sejam veiculados a qualquer horário, inclusive durante a programação televisiva infantil e esportiva, possibilita-se a banalização do hábito de consumo dessa bebida desde a infância. Isso se torna ainda mais grave ao considerar que cada vez mais se bebe mais cedo, sendo no Brasil a idade em que inicia o consumo entre 12 e 14 anos.</w:t>
      </w:r>
    </w:p>
    <w:p w14:paraId="071A6BC2" w14:textId="77777777" w:rsidR="003C5755" w:rsidRPr="002448E1" w:rsidRDefault="003C5755" w:rsidP="002448E1">
      <w:pPr>
        <w:spacing w:after="0" w:line="240" w:lineRule="auto"/>
        <w:ind w:firstLine="708"/>
        <w:jc w:val="both"/>
        <w:rPr>
          <w:sz w:val="26"/>
          <w:szCs w:val="26"/>
        </w:rPr>
      </w:pPr>
    </w:p>
    <w:p w14:paraId="1BA4AAB9" w14:textId="77777777" w:rsidR="003C5755" w:rsidRPr="002448E1" w:rsidRDefault="003C5755" w:rsidP="002448E1">
      <w:pPr>
        <w:spacing w:after="0" w:line="240" w:lineRule="auto"/>
        <w:ind w:firstLine="708"/>
        <w:jc w:val="both"/>
        <w:rPr>
          <w:sz w:val="26"/>
          <w:szCs w:val="26"/>
        </w:rPr>
      </w:pPr>
      <w:r w:rsidRPr="002448E1">
        <w:rPr>
          <w:sz w:val="26"/>
          <w:szCs w:val="26"/>
        </w:rPr>
        <w:t>Calcula-se que para os cofres públicos o custo social das mensagens publicitárias de cerveja chegue a R$2,7bilhões. É um valor que incorpora os danos sociais como violência, tanto urbana, quanto doméstica, doenças incapacitantes, e os acidentes de trânsito.</w:t>
      </w:r>
    </w:p>
    <w:p w14:paraId="17364C5B" w14:textId="77777777" w:rsidR="003C5755" w:rsidRPr="002448E1" w:rsidRDefault="003C5755" w:rsidP="002448E1">
      <w:pPr>
        <w:spacing w:after="0" w:line="240" w:lineRule="auto"/>
        <w:jc w:val="both"/>
        <w:rPr>
          <w:sz w:val="26"/>
          <w:szCs w:val="26"/>
        </w:rPr>
      </w:pPr>
    </w:p>
    <w:p w14:paraId="191C0E09" w14:textId="3C833A35" w:rsidR="003C5755" w:rsidRPr="002448E1" w:rsidRDefault="003C5755" w:rsidP="002448E1">
      <w:pPr>
        <w:pStyle w:val="PargrafodaLista"/>
        <w:numPr>
          <w:ilvl w:val="0"/>
          <w:numId w:val="15"/>
        </w:numPr>
        <w:spacing w:after="0" w:line="240" w:lineRule="auto"/>
        <w:jc w:val="both"/>
        <w:rPr>
          <w:b/>
          <w:sz w:val="26"/>
          <w:szCs w:val="26"/>
        </w:rPr>
      </w:pPr>
      <w:r w:rsidRPr="002448E1">
        <w:rPr>
          <w:b/>
          <w:sz w:val="26"/>
          <w:szCs w:val="26"/>
        </w:rPr>
        <w:t>Insustentabilidade ambiental</w:t>
      </w:r>
      <w:r w:rsidR="000B0A22" w:rsidRPr="002448E1">
        <w:rPr>
          <w:b/>
          <w:sz w:val="26"/>
          <w:szCs w:val="26"/>
        </w:rPr>
        <w:t>.</w:t>
      </w:r>
    </w:p>
    <w:p w14:paraId="645333FA" w14:textId="77777777" w:rsidR="003C5755" w:rsidRPr="002448E1" w:rsidRDefault="003C5755" w:rsidP="002448E1">
      <w:pPr>
        <w:spacing w:after="0" w:line="240" w:lineRule="auto"/>
        <w:jc w:val="both"/>
        <w:rPr>
          <w:b/>
          <w:sz w:val="26"/>
          <w:szCs w:val="26"/>
        </w:rPr>
      </w:pPr>
    </w:p>
    <w:p w14:paraId="66FDED50" w14:textId="77777777" w:rsidR="003C5755" w:rsidRPr="002448E1" w:rsidRDefault="003C5755" w:rsidP="002448E1">
      <w:pPr>
        <w:spacing w:after="0" w:line="240" w:lineRule="auto"/>
        <w:ind w:firstLine="708"/>
        <w:jc w:val="both"/>
        <w:rPr>
          <w:sz w:val="26"/>
          <w:szCs w:val="26"/>
        </w:rPr>
      </w:pPr>
      <w:r w:rsidRPr="002448E1">
        <w:rPr>
          <w:sz w:val="26"/>
          <w:szCs w:val="26"/>
        </w:rPr>
        <w:t>As crianças recebem diversas mensagens publicitárias incitando-as a comprar e a consumir uma gama enorme de produtos e serviços com promessas de felicidade, o que contribui para tornar o consumo excessivo um hábito, bem como contribui para a formação nelas de valores materialistas que acabam sendo levados para toda a vida. Ao se estimular o consumo irrefletido, constante e excessivo de produtos, a publicidade dirigida ao público infantil transforma crianças em indivíduos predadores dos recursos naturais disponíveis</w:t>
      </w:r>
      <w:r w:rsidRPr="002448E1">
        <w:rPr>
          <w:rStyle w:val="Refdenotaderodap"/>
          <w:sz w:val="26"/>
          <w:szCs w:val="26"/>
        </w:rPr>
        <w:footnoteReference w:id="15"/>
      </w:r>
      <w:r w:rsidRPr="002448E1">
        <w:rPr>
          <w:sz w:val="26"/>
          <w:szCs w:val="26"/>
        </w:rPr>
        <w:t xml:space="preserve">. </w:t>
      </w:r>
    </w:p>
    <w:p w14:paraId="3685FAB1" w14:textId="77777777" w:rsidR="003C5755" w:rsidRPr="002448E1" w:rsidRDefault="003C5755" w:rsidP="002448E1">
      <w:pPr>
        <w:spacing w:after="0" w:line="240" w:lineRule="auto"/>
        <w:ind w:firstLine="708"/>
        <w:jc w:val="both"/>
        <w:rPr>
          <w:sz w:val="26"/>
          <w:szCs w:val="26"/>
        </w:rPr>
      </w:pPr>
    </w:p>
    <w:p w14:paraId="4CEF2FF7" w14:textId="77777777" w:rsidR="003C5755" w:rsidRPr="002448E1" w:rsidRDefault="003C5755" w:rsidP="002448E1">
      <w:pPr>
        <w:spacing w:after="0" w:line="240" w:lineRule="auto"/>
        <w:ind w:firstLine="709"/>
        <w:jc w:val="both"/>
        <w:rPr>
          <w:sz w:val="26"/>
          <w:szCs w:val="26"/>
        </w:rPr>
      </w:pPr>
      <w:r w:rsidRPr="002448E1">
        <w:rPr>
          <w:sz w:val="26"/>
          <w:szCs w:val="26"/>
        </w:rPr>
        <w:t>Por isso pode-se dizer que a publicidade voltada ao público infantil, que se vale desse tipo de artifício covarde quando sabe que o destinatário da mensagem não tem condições de fazer sua análise crítica, é uma das causas da insustentabilidade ambiental verificada nos dias de hoje. Ou seja, as crianças precisam ser ensinadas a consumir com moderação e não estimuladas a consumir irrefletidamente, na base do impulso e da emoção, como faz a publicidade que lhe é dirigida, saudando valores materialistas.</w:t>
      </w:r>
    </w:p>
    <w:p w14:paraId="0F100481" w14:textId="77777777" w:rsidR="003C5755" w:rsidRPr="002448E1" w:rsidRDefault="003C5755" w:rsidP="002448E1">
      <w:pPr>
        <w:spacing w:after="0" w:line="240" w:lineRule="auto"/>
        <w:ind w:firstLine="709"/>
        <w:jc w:val="both"/>
        <w:rPr>
          <w:sz w:val="26"/>
          <w:szCs w:val="26"/>
        </w:rPr>
      </w:pPr>
    </w:p>
    <w:p w14:paraId="7489804F" w14:textId="77777777" w:rsidR="003C5755" w:rsidRPr="002448E1" w:rsidRDefault="003C5755" w:rsidP="002448E1">
      <w:pPr>
        <w:spacing w:after="0" w:line="240" w:lineRule="auto"/>
        <w:ind w:firstLine="708"/>
        <w:jc w:val="both"/>
        <w:rPr>
          <w:sz w:val="26"/>
          <w:szCs w:val="26"/>
        </w:rPr>
      </w:pPr>
      <w:r w:rsidRPr="002448E1">
        <w:rPr>
          <w:sz w:val="26"/>
          <w:szCs w:val="26"/>
        </w:rPr>
        <w:t>Por fim, frente todo o exposto, cumpre ressaltar que os problemas acima elencados geram um ônus cada vez maior para a sociedade e para o Estado brasileiro, pois acarretam impacto social e nos cofres públicos – como, por exemplo, o aumento dos gastos em saúde pública diante dos crescentes índices de obesidade; assim como a maior demanda por investimento em segurança pública, dada a influência dos desejos de consumo fomentados pela publicidade no aumento dos índices de violência.</w:t>
      </w:r>
    </w:p>
    <w:p w14:paraId="5A0C406C" w14:textId="77777777" w:rsidR="003C5755" w:rsidRPr="002448E1" w:rsidRDefault="003C5755" w:rsidP="002448E1">
      <w:pPr>
        <w:spacing w:after="0" w:line="240" w:lineRule="auto"/>
        <w:ind w:firstLine="708"/>
        <w:jc w:val="both"/>
        <w:rPr>
          <w:rFonts w:cs="Calibri"/>
          <w:sz w:val="26"/>
          <w:szCs w:val="26"/>
        </w:rPr>
      </w:pPr>
    </w:p>
    <w:p w14:paraId="65EFB882" w14:textId="156C1174" w:rsidR="000B7AE6" w:rsidRPr="002448E1" w:rsidRDefault="000B7AE6" w:rsidP="002448E1">
      <w:pPr>
        <w:pStyle w:val="Standard"/>
        <w:numPr>
          <w:ilvl w:val="0"/>
          <w:numId w:val="11"/>
        </w:numPr>
        <w:jc w:val="both"/>
        <w:rPr>
          <w:rFonts w:asciiTheme="minorHAnsi" w:hAnsiTheme="minorHAnsi"/>
          <w:sz w:val="26"/>
          <w:szCs w:val="26"/>
        </w:rPr>
      </w:pPr>
      <w:r w:rsidRPr="002448E1">
        <w:rPr>
          <w:rFonts w:asciiTheme="minorHAnsi" w:hAnsiTheme="minorHAnsi"/>
          <w:b/>
          <w:bCs/>
          <w:sz w:val="26"/>
          <w:szCs w:val="26"/>
        </w:rPr>
        <w:lastRenderedPageBreak/>
        <w:t xml:space="preserve">A abusividade publicitária em desrespeito à </w:t>
      </w:r>
      <w:r w:rsidRPr="002448E1">
        <w:rPr>
          <w:rFonts w:asciiTheme="minorHAnsi" w:hAnsiTheme="minorHAnsi"/>
          <w:b/>
          <w:sz w:val="26"/>
          <w:szCs w:val="26"/>
        </w:rPr>
        <w:t>doutrina de proteção integral de crianças e adolescentes</w:t>
      </w:r>
      <w:r w:rsidRPr="002448E1">
        <w:rPr>
          <w:rFonts w:asciiTheme="minorHAnsi" w:hAnsiTheme="minorHAnsi"/>
          <w:b/>
          <w:bCs/>
          <w:sz w:val="26"/>
          <w:szCs w:val="26"/>
        </w:rPr>
        <w:t>.</w:t>
      </w:r>
    </w:p>
    <w:p w14:paraId="432B3977" w14:textId="77777777" w:rsidR="00147C1D" w:rsidRPr="002448E1" w:rsidRDefault="00147C1D" w:rsidP="002448E1">
      <w:pPr>
        <w:pStyle w:val="Standard"/>
        <w:jc w:val="both"/>
        <w:rPr>
          <w:rFonts w:asciiTheme="minorHAnsi" w:hAnsiTheme="minorHAnsi"/>
          <w:sz w:val="26"/>
          <w:szCs w:val="26"/>
        </w:rPr>
      </w:pPr>
    </w:p>
    <w:p w14:paraId="6C48565B" w14:textId="16BA816C" w:rsidR="00147C1D" w:rsidRPr="002448E1" w:rsidRDefault="00147C1D" w:rsidP="002448E1">
      <w:pPr>
        <w:pStyle w:val="Standard"/>
        <w:numPr>
          <w:ilvl w:val="0"/>
          <w:numId w:val="20"/>
        </w:numPr>
        <w:jc w:val="both"/>
        <w:rPr>
          <w:rFonts w:asciiTheme="minorHAnsi" w:hAnsiTheme="minorHAnsi"/>
          <w:b/>
          <w:sz w:val="26"/>
          <w:szCs w:val="26"/>
        </w:rPr>
      </w:pPr>
      <w:r w:rsidRPr="002448E1">
        <w:rPr>
          <w:rFonts w:asciiTheme="minorHAnsi" w:hAnsiTheme="minorHAnsi"/>
          <w:b/>
          <w:sz w:val="26"/>
          <w:szCs w:val="26"/>
        </w:rPr>
        <w:t>A confluência entre a Constituição Federal, o C</w:t>
      </w:r>
      <w:r w:rsidR="00D050F6" w:rsidRPr="002448E1">
        <w:rPr>
          <w:rFonts w:asciiTheme="minorHAnsi" w:hAnsiTheme="minorHAnsi"/>
          <w:b/>
          <w:sz w:val="26"/>
          <w:szCs w:val="26"/>
        </w:rPr>
        <w:t>ódigo de Defesa do Consumidor e o Estatuto da Criança e do Adolescente.</w:t>
      </w:r>
    </w:p>
    <w:p w14:paraId="72FBD382" w14:textId="77777777" w:rsidR="00147C1D" w:rsidRPr="002448E1" w:rsidRDefault="00147C1D" w:rsidP="002448E1">
      <w:pPr>
        <w:pStyle w:val="Standard"/>
        <w:ind w:left="720"/>
        <w:jc w:val="both"/>
        <w:rPr>
          <w:rFonts w:asciiTheme="minorHAnsi" w:hAnsiTheme="minorHAnsi"/>
          <w:sz w:val="26"/>
          <w:szCs w:val="26"/>
        </w:rPr>
      </w:pPr>
    </w:p>
    <w:p w14:paraId="1294E7A6" w14:textId="77777777" w:rsidR="000B7AE6" w:rsidRPr="002448E1" w:rsidRDefault="000B7AE6" w:rsidP="002448E1">
      <w:pPr>
        <w:pStyle w:val="Standard"/>
        <w:ind w:firstLine="696"/>
        <w:jc w:val="both"/>
        <w:rPr>
          <w:rFonts w:asciiTheme="minorHAnsi" w:hAnsiTheme="minorHAnsi"/>
          <w:sz w:val="26"/>
          <w:szCs w:val="26"/>
        </w:rPr>
      </w:pPr>
      <w:r w:rsidRPr="002448E1">
        <w:rPr>
          <w:rFonts w:asciiTheme="minorHAnsi" w:hAnsiTheme="minorHAnsi"/>
          <w:sz w:val="26"/>
          <w:szCs w:val="26"/>
        </w:rPr>
        <w:t>O Código de Defesa do Consumidor - CDC é um conjunto de normas que visa à proteção aos direitos do consumidor, bem como disciplina as relações e as responsabilidades entre o fornecedor com o consumidor final, estabelecendo padrões de conduta, prazos e penalidades.</w:t>
      </w:r>
    </w:p>
    <w:p w14:paraId="75877650" w14:textId="77777777" w:rsidR="000B7AE6" w:rsidRPr="002448E1" w:rsidRDefault="000B7AE6" w:rsidP="002448E1">
      <w:pPr>
        <w:pStyle w:val="Standard"/>
        <w:ind w:firstLine="696"/>
        <w:jc w:val="both"/>
        <w:rPr>
          <w:rFonts w:asciiTheme="minorHAnsi" w:hAnsiTheme="minorHAnsi"/>
          <w:sz w:val="26"/>
          <w:szCs w:val="26"/>
        </w:rPr>
      </w:pPr>
    </w:p>
    <w:p w14:paraId="68D2BEF1" w14:textId="77777777" w:rsidR="000B7AE6" w:rsidRPr="002448E1" w:rsidRDefault="000B7AE6" w:rsidP="002448E1">
      <w:pPr>
        <w:pStyle w:val="Standard"/>
        <w:ind w:firstLine="708"/>
        <w:jc w:val="both"/>
        <w:rPr>
          <w:rFonts w:asciiTheme="minorHAnsi" w:hAnsiTheme="minorHAnsi"/>
          <w:sz w:val="26"/>
          <w:szCs w:val="26"/>
        </w:rPr>
      </w:pPr>
      <w:r w:rsidRPr="002448E1">
        <w:rPr>
          <w:rFonts w:asciiTheme="minorHAnsi" w:hAnsiTheme="minorHAnsi"/>
          <w:sz w:val="26"/>
          <w:szCs w:val="26"/>
        </w:rPr>
        <w:t xml:space="preserve">Na Seção III do Capítulo V, destinado à regulação da Publicidade, dois artigos são de extrema importância para a compreensão do </w:t>
      </w:r>
      <w:proofErr w:type="gramStart"/>
      <w:r w:rsidRPr="002448E1">
        <w:rPr>
          <w:rFonts w:asciiTheme="minorHAnsi" w:hAnsiTheme="minorHAnsi"/>
          <w:sz w:val="26"/>
          <w:szCs w:val="26"/>
        </w:rPr>
        <w:t>porquê</w:t>
      </w:r>
      <w:proofErr w:type="gramEnd"/>
      <w:r w:rsidRPr="002448E1">
        <w:rPr>
          <w:rFonts w:asciiTheme="minorHAnsi" w:hAnsiTheme="minorHAnsi"/>
          <w:sz w:val="26"/>
          <w:szCs w:val="26"/>
        </w:rPr>
        <w:t xml:space="preserve"> a publicidade dirigida a criança</w:t>
      </w:r>
      <w:r w:rsidRPr="002448E1">
        <w:rPr>
          <w:rStyle w:val="Refdenotaderodap"/>
          <w:rFonts w:asciiTheme="minorHAnsi" w:eastAsiaTheme="majorEastAsia" w:hAnsiTheme="minorHAnsi"/>
          <w:sz w:val="26"/>
          <w:szCs w:val="26"/>
          <w:bdr w:val="none" w:sz="0" w:space="0" w:color="auto" w:frame="1"/>
        </w:rPr>
        <w:footnoteReference w:id="16"/>
      </w:r>
      <w:r w:rsidRPr="002448E1">
        <w:rPr>
          <w:rFonts w:asciiTheme="minorHAnsi" w:hAnsiTheme="minorHAnsi"/>
          <w:sz w:val="26"/>
          <w:szCs w:val="26"/>
        </w:rPr>
        <w:t xml:space="preserve"> deve ser regulada: os artigos 36 e 37 do CDC.</w:t>
      </w:r>
    </w:p>
    <w:p w14:paraId="77F40255" w14:textId="77777777" w:rsidR="000B7AE6" w:rsidRPr="002448E1" w:rsidRDefault="000B7AE6" w:rsidP="002448E1">
      <w:pPr>
        <w:pStyle w:val="Standard"/>
        <w:ind w:firstLine="708"/>
        <w:jc w:val="both"/>
        <w:rPr>
          <w:rFonts w:asciiTheme="minorHAnsi" w:hAnsiTheme="minorHAnsi"/>
          <w:sz w:val="26"/>
          <w:szCs w:val="26"/>
        </w:rPr>
      </w:pPr>
    </w:p>
    <w:p w14:paraId="670A6E76" w14:textId="77777777" w:rsidR="000B7AE6" w:rsidRPr="002448E1" w:rsidRDefault="000B7AE6" w:rsidP="002448E1">
      <w:pPr>
        <w:pStyle w:val="Standard"/>
        <w:ind w:firstLine="708"/>
        <w:jc w:val="both"/>
        <w:rPr>
          <w:rFonts w:asciiTheme="minorHAnsi" w:hAnsiTheme="minorHAnsi"/>
          <w:sz w:val="26"/>
          <w:szCs w:val="26"/>
        </w:rPr>
      </w:pPr>
      <w:r w:rsidRPr="002448E1">
        <w:rPr>
          <w:rFonts w:asciiTheme="minorHAnsi" w:hAnsiTheme="minorHAnsi"/>
          <w:sz w:val="26"/>
          <w:szCs w:val="26"/>
        </w:rPr>
        <w:t>O artigo 36 fixa o princípio da identificação da mensagem publicitária, ou seja, a necessidade de que a publicidade seja fácil e imediatamente reconhecida por seu interlocutor, nos termos abaixo transcritos:</w:t>
      </w:r>
    </w:p>
    <w:p w14:paraId="163CA12D" w14:textId="77777777" w:rsidR="000B7AE6" w:rsidRPr="002448E1" w:rsidRDefault="000B7AE6" w:rsidP="002448E1">
      <w:pPr>
        <w:pStyle w:val="Standard"/>
        <w:ind w:firstLine="708"/>
        <w:jc w:val="both"/>
        <w:rPr>
          <w:rFonts w:asciiTheme="minorHAnsi" w:hAnsiTheme="minorHAnsi"/>
          <w:sz w:val="26"/>
          <w:szCs w:val="26"/>
        </w:rPr>
      </w:pPr>
    </w:p>
    <w:p w14:paraId="2EFFFBF0" w14:textId="77777777" w:rsidR="000B7AE6" w:rsidRPr="002448E1" w:rsidRDefault="000B7AE6" w:rsidP="002448E1">
      <w:pPr>
        <w:pStyle w:val="Standard"/>
        <w:ind w:left="696"/>
        <w:jc w:val="both"/>
        <w:rPr>
          <w:rFonts w:asciiTheme="minorHAnsi" w:hAnsiTheme="minorHAnsi" w:cs="Arial"/>
          <w:sz w:val="26"/>
          <w:szCs w:val="26"/>
          <w:shd w:val="clear" w:color="auto" w:fill="FFFFFF"/>
        </w:rPr>
      </w:pPr>
      <w:r w:rsidRPr="002448E1">
        <w:rPr>
          <w:rFonts w:asciiTheme="minorHAnsi" w:hAnsiTheme="minorHAnsi" w:cs="Arial"/>
          <w:sz w:val="26"/>
          <w:szCs w:val="26"/>
          <w:shd w:val="clear" w:color="auto" w:fill="FFFFFF"/>
        </w:rPr>
        <w:t>“Art. 36. A publicidade deve ser veiculada de tal forma que o consumidor, fácil e imediatamente, a identifique como tal.”</w:t>
      </w:r>
    </w:p>
    <w:p w14:paraId="2D70EFB2" w14:textId="77777777" w:rsidR="000B7AE6" w:rsidRPr="002448E1" w:rsidRDefault="000B7AE6" w:rsidP="002448E1">
      <w:pPr>
        <w:pStyle w:val="Standard"/>
        <w:jc w:val="both"/>
        <w:rPr>
          <w:rFonts w:asciiTheme="minorHAnsi" w:hAnsiTheme="minorHAnsi"/>
          <w:i/>
          <w:sz w:val="26"/>
          <w:szCs w:val="26"/>
        </w:rPr>
      </w:pPr>
    </w:p>
    <w:p w14:paraId="60A83A68" w14:textId="77777777" w:rsidR="000B7AE6" w:rsidRPr="002448E1" w:rsidRDefault="000B7AE6" w:rsidP="002448E1">
      <w:pPr>
        <w:pStyle w:val="PargrafodaLista"/>
        <w:spacing w:after="0" w:line="240" w:lineRule="auto"/>
        <w:ind w:left="0" w:firstLine="696"/>
        <w:jc w:val="both"/>
        <w:rPr>
          <w:sz w:val="26"/>
          <w:szCs w:val="26"/>
        </w:rPr>
      </w:pPr>
      <w:r w:rsidRPr="002448E1">
        <w:rPr>
          <w:sz w:val="26"/>
          <w:szCs w:val="26"/>
        </w:rPr>
        <w:t xml:space="preserve">Por existir essa previsão, verifica-se que a publicidade dirigida a crianças de até 12 anos descumpre o dever de imediata e facilitada identificação da mensagem publicitária. Isso porque somente por volta dos </w:t>
      </w:r>
      <w:r w:rsidRPr="002448E1">
        <w:rPr>
          <w:bCs/>
          <w:sz w:val="26"/>
          <w:szCs w:val="26"/>
        </w:rPr>
        <w:t xml:space="preserve">8-10 anos </w:t>
      </w:r>
      <w:r w:rsidRPr="002448E1">
        <w:rPr>
          <w:sz w:val="26"/>
          <w:szCs w:val="26"/>
        </w:rPr>
        <w:t xml:space="preserve">é que as crianças conseguem diferenciar publicidade de conteúdo de entretenimento, e somente após os </w:t>
      </w:r>
      <w:r w:rsidRPr="002448E1">
        <w:rPr>
          <w:bCs/>
          <w:sz w:val="26"/>
          <w:szCs w:val="26"/>
        </w:rPr>
        <w:t xml:space="preserve">12 anos é que todas </w:t>
      </w:r>
      <w:r w:rsidRPr="002448E1">
        <w:rPr>
          <w:sz w:val="26"/>
          <w:szCs w:val="26"/>
        </w:rPr>
        <w:t>as crianças conseguem entender o caráter persuasivo da publicidade e fazer uma análise crítica sobre a mensagem comercial</w:t>
      </w:r>
      <w:r w:rsidRPr="002448E1">
        <w:rPr>
          <w:rStyle w:val="Refdenotaderodap"/>
          <w:sz w:val="26"/>
          <w:szCs w:val="26"/>
        </w:rPr>
        <w:footnoteReference w:id="17"/>
      </w:r>
      <w:r w:rsidRPr="002448E1">
        <w:rPr>
          <w:sz w:val="26"/>
          <w:szCs w:val="26"/>
        </w:rPr>
        <w:t>.</w:t>
      </w:r>
    </w:p>
    <w:p w14:paraId="30D59135" w14:textId="77777777" w:rsidR="000B7AE6" w:rsidRPr="002448E1" w:rsidRDefault="000B7AE6" w:rsidP="002448E1">
      <w:pPr>
        <w:pStyle w:val="PargrafodaLista"/>
        <w:spacing w:after="0" w:line="240" w:lineRule="auto"/>
        <w:ind w:left="0" w:firstLine="696"/>
        <w:jc w:val="both"/>
        <w:rPr>
          <w:sz w:val="26"/>
          <w:szCs w:val="26"/>
        </w:rPr>
      </w:pPr>
    </w:p>
    <w:p w14:paraId="0C30678A" w14:textId="77777777" w:rsidR="000B7AE6" w:rsidRPr="002448E1" w:rsidRDefault="000B7AE6" w:rsidP="002448E1">
      <w:pPr>
        <w:spacing w:after="0" w:line="240" w:lineRule="auto"/>
        <w:ind w:firstLine="709"/>
        <w:jc w:val="both"/>
        <w:rPr>
          <w:rFonts w:cs="Calibri"/>
          <w:sz w:val="26"/>
          <w:szCs w:val="26"/>
        </w:rPr>
      </w:pPr>
      <w:r w:rsidRPr="002448E1">
        <w:rPr>
          <w:rFonts w:cs="Calibri"/>
          <w:sz w:val="26"/>
          <w:szCs w:val="26"/>
        </w:rPr>
        <w:t xml:space="preserve">Corroborando com essa constatação, o professor de psicologia da Universidade de São Paulo YVES DE LA TAILLE, autoridade no Brasil no tema da psicologia do desenvolvimento infantil, em Parecer conferido sobre a questão ao Conselho Federal de Psicologia, ratificou o entendimento de que a publicidade tem maior possibilidade de induzir ao erro as crianças até os 12 anos, quando não possuem todas as ferramentas necessárias para compreender o real; que as crianças não têm a mesma capacidade de resistência mental e de compreensão da realidade que um adulto; e que as crianças não estão em condições de enfrentar com igualdade de força a pressão exercida pela publicidade no que se refere à questão do consumo. </w:t>
      </w:r>
    </w:p>
    <w:p w14:paraId="3800BEF9" w14:textId="77777777" w:rsidR="000B7AE6" w:rsidRPr="002448E1" w:rsidRDefault="000B7AE6" w:rsidP="002448E1">
      <w:pPr>
        <w:pStyle w:val="PargrafodaLista"/>
        <w:spacing w:after="0" w:line="240" w:lineRule="auto"/>
        <w:ind w:left="0" w:firstLine="696"/>
        <w:jc w:val="both"/>
        <w:rPr>
          <w:sz w:val="26"/>
          <w:szCs w:val="26"/>
        </w:rPr>
      </w:pPr>
      <w:r w:rsidRPr="002448E1">
        <w:rPr>
          <w:sz w:val="26"/>
          <w:szCs w:val="26"/>
        </w:rPr>
        <w:lastRenderedPageBreak/>
        <w:t xml:space="preserve"> </w:t>
      </w:r>
    </w:p>
    <w:p w14:paraId="0FAB25E2" w14:textId="77777777" w:rsidR="000B7AE6" w:rsidRPr="002448E1" w:rsidRDefault="000B7AE6" w:rsidP="002448E1">
      <w:pPr>
        <w:spacing w:after="0" w:line="240" w:lineRule="auto"/>
        <w:ind w:firstLine="708"/>
        <w:jc w:val="both"/>
        <w:rPr>
          <w:rFonts w:cstheme="minorHAnsi"/>
          <w:sz w:val="26"/>
          <w:szCs w:val="26"/>
        </w:rPr>
      </w:pPr>
      <w:r w:rsidRPr="002448E1">
        <w:rPr>
          <w:rFonts w:cstheme="minorHAnsi"/>
          <w:sz w:val="26"/>
          <w:szCs w:val="26"/>
        </w:rPr>
        <w:t>Para compreender os motivos que tornam a publicidade infantil ilegal, é preciso ter em mente o conceito de abusividade: sobre a publicidade abusiva, PAULO JORGE SCARTEZZINI GUIMARÃES diz que é aquela que “ofende a ordem pública, ou não é ética ou é opressiva ou inescrupulosa”.</w:t>
      </w:r>
    </w:p>
    <w:p w14:paraId="33D91742" w14:textId="77777777" w:rsidR="000B7AE6" w:rsidRPr="002448E1" w:rsidRDefault="000B7AE6" w:rsidP="002448E1">
      <w:pPr>
        <w:spacing w:after="0" w:line="240" w:lineRule="auto"/>
        <w:ind w:firstLine="708"/>
        <w:jc w:val="both"/>
        <w:rPr>
          <w:rFonts w:cstheme="minorHAnsi"/>
          <w:sz w:val="26"/>
          <w:szCs w:val="26"/>
        </w:rPr>
      </w:pPr>
    </w:p>
    <w:p w14:paraId="2A5E15BF" w14:textId="77777777" w:rsidR="000B7AE6" w:rsidRPr="002448E1" w:rsidRDefault="000B7AE6" w:rsidP="002448E1">
      <w:pPr>
        <w:spacing w:after="0" w:line="240" w:lineRule="auto"/>
        <w:ind w:firstLine="708"/>
        <w:jc w:val="both"/>
        <w:rPr>
          <w:rFonts w:cstheme="minorHAnsi"/>
          <w:sz w:val="26"/>
          <w:szCs w:val="26"/>
        </w:rPr>
      </w:pPr>
      <w:r w:rsidRPr="002448E1">
        <w:rPr>
          <w:rFonts w:cstheme="minorHAnsi"/>
          <w:sz w:val="26"/>
          <w:szCs w:val="26"/>
        </w:rPr>
        <w:t xml:space="preserve">E essa abusividade é verificada em toda e qualquer publicidade dirigida aos pequenos porquanto todas elas, para seu sucesso, valem-se justamente dessa chamada deficiência de julgamento e experiência infantil na medida em que, para convencer as crianças sobre as qualidades e eficiência dos produtos ou serviços anunciados, usam artifícios contra os quais elas não conseguem defender-se. </w:t>
      </w:r>
    </w:p>
    <w:p w14:paraId="767500E6" w14:textId="77777777" w:rsidR="000B7AE6" w:rsidRPr="002448E1" w:rsidRDefault="000B7AE6" w:rsidP="002448E1">
      <w:pPr>
        <w:pStyle w:val="Standard"/>
        <w:ind w:firstLine="708"/>
        <w:jc w:val="both"/>
        <w:rPr>
          <w:rFonts w:asciiTheme="minorHAnsi" w:hAnsiTheme="minorHAnsi"/>
          <w:sz w:val="26"/>
          <w:szCs w:val="26"/>
        </w:rPr>
      </w:pPr>
    </w:p>
    <w:p w14:paraId="01B06075" w14:textId="77777777" w:rsidR="000B7AE6" w:rsidRPr="002448E1" w:rsidRDefault="000B7AE6" w:rsidP="002448E1">
      <w:pPr>
        <w:pStyle w:val="Standard"/>
        <w:ind w:firstLine="708"/>
        <w:jc w:val="both"/>
        <w:rPr>
          <w:rFonts w:asciiTheme="minorHAnsi" w:hAnsiTheme="minorHAnsi"/>
          <w:sz w:val="26"/>
          <w:szCs w:val="26"/>
        </w:rPr>
      </w:pPr>
      <w:r w:rsidRPr="002448E1">
        <w:rPr>
          <w:rFonts w:asciiTheme="minorHAnsi" w:hAnsiTheme="minorHAnsi"/>
          <w:sz w:val="26"/>
          <w:szCs w:val="26"/>
        </w:rPr>
        <w:t xml:space="preserve">Já artigo 37 apresenta um rol exemplificativo do que é </w:t>
      </w:r>
      <w:proofErr w:type="gramStart"/>
      <w:r w:rsidRPr="002448E1">
        <w:rPr>
          <w:rFonts w:asciiTheme="minorHAnsi" w:hAnsiTheme="minorHAnsi"/>
          <w:sz w:val="26"/>
          <w:szCs w:val="26"/>
        </w:rPr>
        <w:t>considerado</w:t>
      </w:r>
      <w:proofErr w:type="gramEnd"/>
      <w:r w:rsidRPr="002448E1">
        <w:rPr>
          <w:rFonts w:asciiTheme="minorHAnsi" w:hAnsiTheme="minorHAnsi"/>
          <w:sz w:val="26"/>
          <w:szCs w:val="26"/>
        </w:rPr>
        <w:t xml:space="preserve"> publicidade abusiva, nos termos abaixo:</w:t>
      </w:r>
    </w:p>
    <w:p w14:paraId="6671275E" w14:textId="77777777" w:rsidR="000B7AE6" w:rsidRPr="002448E1" w:rsidRDefault="000B7AE6" w:rsidP="002448E1">
      <w:pPr>
        <w:pStyle w:val="Standard"/>
        <w:ind w:firstLine="708"/>
        <w:jc w:val="both"/>
        <w:rPr>
          <w:rFonts w:asciiTheme="minorHAnsi" w:hAnsiTheme="minorHAnsi"/>
          <w:sz w:val="26"/>
          <w:szCs w:val="26"/>
        </w:rPr>
      </w:pPr>
    </w:p>
    <w:p w14:paraId="1E002A34" w14:textId="77777777" w:rsidR="000B7AE6" w:rsidRPr="002448E1" w:rsidRDefault="000B7AE6" w:rsidP="002448E1">
      <w:pPr>
        <w:pStyle w:val="Standard"/>
        <w:ind w:firstLine="708"/>
        <w:jc w:val="both"/>
        <w:rPr>
          <w:rFonts w:asciiTheme="minorHAnsi" w:hAnsiTheme="minorHAnsi"/>
          <w:iCs/>
          <w:sz w:val="26"/>
          <w:szCs w:val="26"/>
        </w:rPr>
      </w:pPr>
      <w:proofErr w:type="gramStart"/>
      <w:r w:rsidRPr="002448E1">
        <w:rPr>
          <w:rFonts w:asciiTheme="minorHAnsi" w:hAnsiTheme="minorHAnsi"/>
          <w:iCs/>
          <w:sz w:val="26"/>
          <w:szCs w:val="26"/>
        </w:rPr>
        <w:t>“Art. 37.</w:t>
      </w:r>
      <w:proofErr w:type="gramEnd"/>
      <w:r w:rsidRPr="002448E1">
        <w:rPr>
          <w:rFonts w:asciiTheme="minorHAnsi" w:hAnsiTheme="minorHAnsi"/>
          <w:iCs/>
          <w:sz w:val="26"/>
          <w:szCs w:val="26"/>
        </w:rPr>
        <w:t xml:space="preserve"> É proibida toda publicidade enganosa ou abusiva.</w:t>
      </w:r>
    </w:p>
    <w:p w14:paraId="075FCA56" w14:textId="77777777" w:rsidR="000B7AE6" w:rsidRPr="002448E1" w:rsidRDefault="000B7AE6" w:rsidP="002448E1">
      <w:pPr>
        <w:pStyle w:val="Standard"/>
        <w:ind w:firstLine="708"/>
        <w:jc w:val="both"/>
        <w:rPr>
          <w:rFonts w:asciiTheme="minorHAnsi" w:hAnsiTheme="minorHAnsi"/>
          <w:iCs/>
          <w:sz w:val="26"/>
          <w:szCs w:val="26"/>
        </w:rPr>
      </w:pPr>
      <w:r w:rsidRPr="002448E1">
        <w:rPr>
          <w:rFonts w:asciiTheme="minorHAnsi" w:hAnsiTheme="minorHAnsi"/>
          <w:iCs/>
          <w:sz w:val="26"/>
          <w:szCs w:val="26"/>
        </w:rPr>
        <w:t>(...)</w:t>
      </w:r>
    </w:p>
    <w:p w14:paraId="00E1F6A0" w14:textId="18384273" w:rsidR="000B7AE6" w:rsidRPr="002448E1" w:rsidRDefault="000B7AE6" w:rsidP="002448E1">
      <w:pPr>
        <w:pStyle w:val="Standard"/>
        <w:ind w:left="708"/>
        <w:jc w:val="both"/>
        <w:rPr>
          <w:rFonts w:asciiTheme="minorHAnsi" w:hAnsiTheme="minorHAnsi"/>
          <w:iCs/>
          <w:sz w:val="26"/>
          <w:szCs w:val="26"/>
        </w:rPr>
      </w:pPr>
      <w:r w:rsidRPr="002448E1">
        <w:rPr>
          <w:rFonts w:asciiTheme="minorHAnsi" w:hAnsiTheme="minorHAnsi"/>
          <w:iCs/>
          <w:sz w:val="26"/>
          <w:szCs w:val="26"/>
        </w:rPr>
        <w:t xml:space="preserve">§ 2° É abusiva, </w:t>
      </w:r>
      <w:r w:rsidRPr="002448E1">
        <w:rPr>
          <w:rFonts w:asciiTheme="minorHAnsi" w:hAnsiTheme="minorHAnsi"/>
          <w:iCs/>
          <w:sz w:val="26"/>
          <w:szCs w:val="26"/>
          <w:u w:val="single"/>
        </w:rPr>
        <w:t>dentre outras</w:t>
      </w:r>
      <w:r w:rsidRPr="002448E1">
        <w:rPr>
          <w:rFonts w:asciiTheme="minorHAnsi" w:hAnsiTheme="minorHAnsi"/>
          <w:iCs/>
          <w:sz w:val="26"/>
          <w:szCs w:val="26"/>
        </w:rPr>
        <w:t xml:space="preserve"> a publicidade discriminatória de qualquer natureza, a que incite à violência, explore o medo ou a superstição, </w:t>
      </w:r>
      <w:r w:rsidRPr="002448E1">
        <w:rPr>
          <w:rFonts w:asciiTheme="minorHAnsi" w:hAnsiTheme="minorHAnsi"/>
          <w:iCs/>
          <w:sz w:val="26"/>
          <w:szCs w:val="26"/>
          <w:u w:val="single"/>
        </w:rPr>
        <w:t>se aproveite da deficiência de julgamento e experiência da criança</w:t>
      </w:r>
      <w:r w:rsidRPr="002448E1">
        <w:rPr>
          <w:rFonts w:asciiTheme="minorHAnsi" w:hAnsiTheme="minorHAnsi"/>
          <w:iCs/>
          <w:sz w:val="26"/>
          <w:szCs w:val="26"/>
        </w:rPr>
        <w:t>, desrespeita valores ambientais, ou que seja capaz de induzir o consumidor a se comportar de forma prejudicial ou perigosa à sua saúde ou segurança.</w:t>
      </w:r>
      <w:r w:rsidR="002448E1">
        <w:rPr>
          <w:rFonts w:asciiTheme="minorHAnsi" w:hAnsiTheme="minorHAnsi"/>
          <w:iCs/>
          <w:sz w:val="26"/>
          <w:szCs w:val="26"/>
        </w:rPr>
        <w:t>”</w:t>
      </w:r>
      <w:r w:rsidRPr="002448E1">
        <w:rPr>
          <w:rFonts w:asciiTheme="minorHAnsi" w:hAnsiTheme="minorHAnsi"/>
          <w:iCs/>
          <w:sz w:val="26"/>
          <w:szCs w:val="26"/>
        </w:rPr>
        <w:t xml:space="preserve"> (grifos inseridos</w:t>
      </w:r>
      <w:proofErr w:type="gramStart"/>
      <w:r w:rsidRPr="002448E1">
        <w:rPr>
          <w:rFonts w:asciiTheme="minorHAnsi" w:hAnsiTheme="minorHAnsi"/>
          <w:iCs/>
          <w:sz w:val="26"/>
          <w:szCs w:val="26"/>
        </w:rPr>
        <w:t>)</w:t>
      </w:r>
      <w:proofErr w:type="gramEnd"/>
    </w:p>
    <w:p w14:paraId="77BF0022" w14:textId="77777777" w:rsidR="000B7AE6" w:rsidRPr="002448E1" w:rsidRDefault="000B7AE6" w:rsidP="002448E1">
      <w:pPr>
        <w:pStyle w:val="Standard"/>
        <w:ind w:hanging="10"/>
        <w:jc w:val="both"/>
        <w:rPr>
          <w:rFonts w:asciiTheme="minorHAnsi" w:hAnsiTheme="minorHAnsi"/>
          <w:iCs/>
          <w:sz w:val="26"/>
          <w:szCs w:val="26"/>
        </w:rPr>
      </w:pPr>
    </w:p>
    <w:p w14:paraId="75751867" w14:textId="77777777" w:rsidR="000B7AE6" w:rsidRPr="002448E1" w:rsidRDefault="000B7AE6" w:rsidP="002448E1">
      <w:pPr>
        <w:pStyle w:val="Standard"/>
        <w:ind w:firstLine="708"/>
        <w:jc w:val="both"/>
        <w:rPr>
          <w:rFonts w:asciiTheme="minorHAnsi" w:hAnsiTheme="minorHAnsi"/>
          <w:sz w:val="26"/>
          <w:szCs w:val="26"/>
        </w:rPr>
      </w:pPr>
      <w:r w:rsidRPr="002448E1">
        <w:rPr>
          <w:rFonts w:asciiTheme="minorHAnsi" w:hAnsiTheme="minorHAnsi"/>
          <w:sz w:val="26"/>
          <w:szCs w:val="26"/>
        </w:rPr>
        <w:t xml:space="preserve">O uso da expressão </w:t>
      </w:r>
      <w:r w:rsidRPr="002448E1">
        <w:rPr>
          <w:rFonts w:asciiTheme="minorHAnsi" w:hAnsiTheme="minorHAnsi"/>
          <w:i/>
          <w:iCs/>
          <w:sz w:val="26"/>
          <w:szCs w:val="26"/>
        </w:rPr>
        <w:t xml:space="preserve">“dentre outras” </w:t>
      </w:r>
      <w:r w:rsidRPr="002448E1">
        <w:rPr>
          <w:rFonts w:asciiTheme="minorHAnsi" w:hAnsiTheme="minorHAnsi"/>
          <w:sz w:val="26"/>
          <w:szCs w:val="26"/>
        </w:rPr>
        <w:t>indica com clareza que o rol veiculado no artigo é meramente exemplificativo, podendo</w:t>
      </w:r>
      <w:proofErr w:type="gramStart"/>
      <w:r w:rsidRPr="002448E1">
        <w:rPr>
          <w:rFonts w:asciiTheme="minorHAnsi" w:hAnsiTheme="minorHAnsi"/>
          <w:sz w:val="26"/>
          <w:szCs w:val="26"/>
        </w:rPr>
        <w:t xml:space="preserve"> portanto</w:t>
      </w:r>
      <w:proofErr w:type="gramEnd"/>
      <w:r w:rsidRPr="002448E1">
        <w:rPr>
          <w:rFonts w:asciiTheme="minorHAnsi" w:hAnsiTheme="minorHAnsi"/>
          <w:sz w:val="26"/>
          <w:szCs w:val="26"/>
        </w:rPr>
        <w:t xml:space="preserve"> ser ampliado e especificado. </w:t>
      </w:r>
    </w:p>
    <w:p w14:paraId="28361D22" w14:textId="77777777" w:rsidR="000B7AE6" w:rsidRPr="002448E1" w:rsidRDefault="000B7AE6" w:rsidP="002448E1">
      <w:pPr>
        <w:pStyle w:val="Standard"/>
        <w:ind w:firstLine="708"/>
        <w:jc w:val="both"/>
        <w:rPr>
          <w:rFonts w:asciiTheme="minorHAnsi" w:hAnsiTheme="minorHAnsi"/>
          <w:sz w:val="26"/>
          <w:szCs w:val="26"/>
        </w:rPr>
      </w:pPr>
    </w:p>
    <w:p w14:paraId="3F08629D" w14:textId="77777777" w:rsidR="000B7AE6" w:rsidRPr="002448E1" w:rsidRDefault="000B7AE6" w:rsidP="002448E1">
      <w:pPr>
        <w:pStyle w:val="Standard"/>
        <w:ind w:firstLine="708"/>
        <w:jc w:val="both"/>
        <w:rPr>
          <w:rFonts w:asciiTheme="minorHAnsi" w:hAnsiTheme="minorHAnsi"/>
          <w:iCs/>
          <w:sz w:val="26"/>
          <w:szCs w:val="26"/>
        </w:rPr>
      </w:pPr>
      <w:r w:rsidRPr="002448E1">
        <w:rPr>
          <w:rFonts w:asciiTheme="minorHAnsi" w:hAnsiTheme="minorHAnsi"/>
          <w:sz w:val="26"/>
          <w:szCs w:val="26"/>
        </w:rPr>
        <w:t xml:space="preserve">Cabe também destacar que o referido artigo já atenta para a necessidade de proteção da criança, ao classificar como abusiva a publicidade que </w:t>
      </w:r>
      <w:r w:rsidRPr="002448E1">
        <w:rPr>
          <w:rFonts w:asciiTheme="minorHAnsi" w:hAnsiTheme="minorHAnsi"/>
          <w:i/>
          <w:iCs/>
          <w:sz w:val="26"/>
          <w:szCs w:val="26"/>
        </w:rPr>
        <w:t>“se aproveite da deficiência de julgamento e experiência da criança”</w:t>
      </w:r>
      <w:r w:rsidRPr="002448E1">
        <w:rPr>
          <w:rFonts w:asciiTheme="minorHAnsi" w:hAnsiTheme="minorHAnsi"/>
          <w:iCs/>
          <w:sz w:val="26"/>
          <w:szCs w:val="26"/>
        </w:rPr>
        <w:t>, ainda que não especifique quais atributos de peças publicitárias a tornam abusivas.</w:t>
      </w:r>
    </w:p>
    <w:p w14:paraId="3FBC02E4" w14:textId="77777777" w:rsidR="000B7AE6" w:rsidRPr="002448E1" w:rsidRDefault="000B7AE6" w:rsidP="002448E1">
      <w:pPr>
        <w:pStyle w:val="Standard"/>
        <w:ind w:firstLine="708"/>
        <w:jc w:val="both"/>
        <w:rPr>
          <w:rFonts w:asciiTheme="minorHAnsi" w:hAnsiTheme="minorHAnsi"/>
          <w:iCs/>
          <w:sz w:val="26"/>
          <w:szCs w:val="26"/>
        </w:rPr>
      </w:pPr>
    </w:p>
    <w:p w14:paraId="2AC7C736" w14:textId="77777777" w:rsidR="000B7AE6" w:rsidRPr="002448E1" w:rsidRDefault="000B7AE6" w:rsidP="002448E1">
      <w:pPr>
        <w:pStyle w:val="PargrafodaLista"/>
        <w:spacing w:after="0" w:line="240" w:lineRule="auto"/>
        <w:ind w:left="0" w:firstLine="696"/>
        <w:jc w:val="both"/>
        <w:rPr>
          <w:sz w:val="26"/>
          <w:szCs w:val="26"/>
        </w:rPr>
      </w:pPr>
      <w:r w:rsidRPr="002448E1">
        <w:rPr>
          <w:sz w:val="26"/>
          <w:szCs w:val="26"/>
        </w:rPr>
        <w:t xml:space="preserve">Tal entendimento está em consonância com o conteúdo do artigo 227 da Constituição Federal, que atribui a crianças, adolescentes e </w:t>
      </w:r>
      <w:proofErr w:type="gramStart"/>
      <w:r w:rsidRPr="002448E1">
        <w:rPr>
          <w:sz w:val="26"/>
          <w:szCs w:val="26"/>
        </w:rPr>
        <w:t>jovens absoluta</w:t>
      </w:r>
      <w:proofErr w:type="gramEnd"/>
      <w:r w:rsidRPr="002448E1">
        <w:rPr>
          <w:sz w:val="26"/>
          <w:szCs w:val="26"/>
        </w:rPr>
        <w:t xml:space="preserve"> prioridade e inaugura a doutrina de proteção integral e especial da criança no Brasil, definindo com clareza (i) que todas as crianças devem ter seus direitos protegidos e satisfeitos de forma absolutamente prioritária e que (</w:t>
      </w:r>
      <w:proofErr w:type="spellStart"/>
      <w:r w:rsidRPr="002448E1">
        <w:rPr>
          <w:sz w:val="26"/>
          <w:szCs w:val="26"/>
        </w:rPr>
        <w:t>ii</w:t>
      </w:r>
      <w:proofErr w:type="spellEnd"/>
      <w:r w:rsidRPr="002448E1">
        <w:rPr>
          <w:sz w:val="26"/>
          <w:szCs w:val="26"/>
        </w:rPr>
        <w:t xml:space="preserve">) ficam compelidos nessa atividades todos os agentes sociais, tanto o Estado, como a sociedade e a família. </w:t>
      </w:r>
    </w:p>
    <w:p w14:paraId="4D32290D" w14:textId="77777777" w:rsidR="000B7AE6" w:rsidRPr="002448E1" w:rsidRDefault="000B7AE6" w:rsidP="002448E1">
      <w:pPr>
        <w:pStyle w:val="PargrafodaLista"/>
        <w:spacing w:after="0" w:line="240" w:lineRule="auto"/>
        <w:ind w:left="0" w:firstLine="696"/>
        <w:jc w:val="both"/>
        <w:rPr>
          <w:sz w:val="26"/>
          <w:szCs w:val="26"/>
        </w:rPr>
      </w:pPr>
    </w:p>
    <w:p w14:paraId="185DA7AD" w14:textId="77777777" w:rsidR="000B7AE6" w:rsidRPr="002448E1" w:rsidRDefault="000B7AE6" w:rsidP="002448E1">
      <w:pPr>
        <w:spacing w:after="0" w:line="240" w:lineRule="auto"/>
        <w:ind w:left="696"/>
        <w:jc w:val="both"/>
        <w:rPr>
          <w:sz w:val="26"/>
          <w:szCs w:val="26"/>
        </w:rPr>
      </w:pPr>
      <w:r w:rsidRPr="002448E1">
        <w:rPr>
          <w:sz w:val="26"/>
          <w:szCs w:val="26"/>
        </w:rPr>
        <w:t xml:space="preserve">“Art. 227. </w:t>
      </w:r>
      <w:r w:rsidRPr="002448E1">
        <w:rPr>
          <w:bCs/>
          <w:sz w:val="26"/>
          <w:szCs w:val="26"/>
        </w:rPr>
        <w:t>É dever da família, da sociedade e do Estado</w:t>
      </w:r>
      <w:r w:rsidRPr="002448E1">
        <w:rPr>
          <w:sz w:val="26"/>
          <w:szCs w:val="26"/>
        </w:rPr>
        <w:t xml:space="preserve"> assegurar à criança e ao adolescente, com </w:t>
      </w:r>
      <w:r w:rsidRPr="002448E1">
        <w:rPr>
          <w:bCs/>
          <w:sz w:val="26"/>
          <w:szCs w:val="26"/>
          <w:u w:val="single"/>
        </w:rPr>
        <w:t>absoluta prioridade</w:t>
      </w:r>
      <w:r w:rsidRPr="002448E1">
        <w:rPr>
          <w:sz w:val="26"/>
          <w:szCs w:val="26"/>
        </w:rPr>
        <w:t xml:space="preserve">, o direito à saúde, à </w:t>
      </w:r>
      <w:r w:rsidRPr="002448E1">
        <w:rPr>
          <w:sz w:val="26"/>
          <w:szCs w:val="26"/>
        </w:rPr>
        <w:lastRenderedPageBreak/>
        <w:t>alimentação, à educação, ao lazer, à profissionalização, à cultura, à dignidade, ao respeito, à liberdade e à convivência familiar e comunitária, além de colocá-los</w:t>
      </w:r>
      <w:r w:rsidRPr="002448E1">
        <w:rPr>
          <w:b/>
          <w:sz w:val="26"/>
          <w:szCs w:val="26"/>
        </w:rPr>
        <w:t xml:space="preserve"> </w:t>
      </w:r>
      <w:r w:rsidRPr="002448E1">
        <w:rPr>
          <w:sz w:val="26"/>
          <w:szCs w:val="26"/>
          <w:u w:val="single"/>
        </w:rPr>
        <w:t>a salvo de toda forma de negligência, discriminação, exploração, violência, crueldade e opressão</w:t>
      </w:r>
      <w:r w:rsidRPr="002448E1">
        <w:rPr>
          <w:sz w:val="26"/>
          <w:szCs w:val="26"/>
        </w:rPr>
        <w:t>. (grifos inseridos)</w:t>
      </w:r>
      <w:proofErr w:type="gramStart"/>
      <w:r w:rsidRPr="002448E1">
        <w:rPr>
          <w:sz w:val="26"/>
          <w:szCs w:val="26"/>
        </w:rPr>
        <w:t>”</w:t>
      </w:r>
      <w:proofErr w:type="gramEnd"/>
    </w:p>
    <w:p w14:paraId="5BF6440E" w14:textId="77777777" w:rsidR="000B7AE6" w:rsidRPr="002448E1" w:rsidRDefault="000B7AE6" w:rsidP="002448E1">
      <w:pPr>
        <w:spacing w:after="0" w:line="240" w:lineRule="auto"/>
        <w:ind w:left="696"/>
        <w:jc w:val="both"/>
        <w:rPr>
          <w:sz w:val="26"/>
          <w:szCs w:val="26"/>
        </w:rPr>
      </w:pPr>
    </w:p>
    <w:p w14:paraId="119DAD5F" w14:textId="77777777" w:rsidR="000B7AE6" w:rsidRPr="002448E1" w:rsidRDefault="000B7AE6" w:rsidP="002448E1">
      <w:pPr>
        <w:spacing w:after="0" w:line="240" w:lineRule="auto"/>
        <w:ind w:firstLine="708"/>
        <w:jc w:val="both"/>
        <w:rPr>
          <w:sz w:val="26"/>
          <w:szCs w:val="26"/>
        </w:rPr>
      </w:pPr>
      <w:r w:rsidRPr="002448E1">
        <w:rPr>
          <w:sz w:val="26"/>
          <w:szCs w:val="26"/>
        </w:rPr>
        <w:t xml:space="preserve">O supracitado artigo veda qualquer tipo de exploração de crianças e adolescentes; ainda assim, a publicidade e comunicação </w:t>
      </w:r>
      <w:proofErr w:type="gramStart"/>
      <w:r w:rsidRPr="002448E1">
        <w:rPr>
          <w:sz w:val="26"/>
          <w:szCs w:val="26"/>
        </w:rPr>
        <w:t>mercadológica dirigidas</w:t>
      </w:r>
      <w:proofErr w:type="gramEnd"/>
      <w:r w:rsidRPr="002448E1">
        <w:rPr>
          <w:sz w:val="26"/>
          <w:szCs w:val="26"/>
        </w:rPr>
        <w:t xml:space="preserve"> a esse público ofendem frontalmente tal princípio constitucional. Isso porque crianças, devido a sua </w:t>
      </w:r>
      <w:proofErr w:type="spellStart"/>
      <w:r w:rsidRPr="002448E1">
        <w:rPr>
          <w:sz w:val="26"/>
          <w:szCs w:val="26"/>
        </w:rPr>
        <w:t>hipervulnerabilidade</w:t>
      </w:r>
      <w:proofErr w:type="spellEnd"/>
      <w:r w:rsidRPr="002448E1">
        <w:rPr>
          <w:sz w:val="26"/>
          <w:szCs w:val="26"/>
        </w:rPr>
        <w:t xml:space="preserve"> e sua condição peculiar de pessoa em desenvolvimento, reconhecidas taxativamente </w:t>
      </w:r>
      <w:proofErr w:type="gramStart"/>
      <w:r w:rsidRPr="002448E1">
        <w:rPr>
          <w:sz w:val="26"/>
          <w:szCs w:val="26"/>
        </w:rPr>
        <w:t>pelo ECA</w:t>
      </w:r>
      <w:proofErr w:type="gramEnd"/>
      <w:r w:rsidRPr="002448E1">
        <w:rPr>
          <w:rStyle w:val="Refdenotaderodap"/>
          <w:sz w:val="26"/>
          <w:szCs w:val="26"/>
        </w:rPr>
        <w:footnoteReference w:id="18"/>
      </w:r>
      <w:r w:rsidRPr="002448E1">
        <w:rPr>
          <w:sz w:val="26"/>
          <w:szCs w:val="26"/>
        </w:rPr>
        <w:t>, não são capazes de se posicionar e se autodeterminar frente à publicidade, sendo facilmente induzidas pelo apelo mercadológico, de modo que o direito de escolha é mitigado</w:t>
      </w:r>
      <w:r w:rsidRPr="002448E1">
        <w:rPr>
          <w:rStyle w:val="Refdenotaderodap"/>
          <w:sz w:val="26"/>
          <w:szCs w:val="26"/>
        </w:rPr>
        <w:footnoteReference w:id="19"/>
      </w:r>
      <w:r w:rsidRPr="002448E1">
        <w:rPr>
          <w:sz w:val="26"/>
          <w:szCs w:val="26"/>
        </w:rPr>
        <w:t xml:space="preserve"> e seu direito, violado. </w:t>
      </w:r>
    </w:p>
    <w:p w14:paraId="6910D8A5" w14:textId="77777777" w:rsidR="000B7AE6" w:rsidRPr="002448E1" w:rsidRDefault="000B7AE6" w:rsidP="002448E1">
      <w:pPr>
        <w:spacing w:after="0" w:line="240" w:lineRule="auto"/>
        <w:ind w:firstLine="708"/>
        <w:jc w:val="both"/>
        <w:rPr>
          <w:sz w:val="26"/>
          <w:szCs w:val="26"/>
        </w:rPr>
      </w:pPr>
    </w:p>
    <w:p w14:paraId="4654288E" w14:textId="4E744F9C" w:rsidR="000B7AE6" w:rsidRPr="002448E1" w:rsidRDefault="000B7AE6" w:rsidP="002448E1">
      <w:pPr>
        <w:spacing w:after="0" w:line="240" w:lineRule="auto"/>
        <w:ind w:firstLine="708"/>
        <w:jc w:val="both"/>
        <w:rPr>
          <w:sz w:val="26"/>
          <w:szCs w:val="26"/>
        </w:rPr>
      </w:pPr>
      <w:r w:rsidRPr="002448E1">
        <w:rPr>
          <w:sz w:val="26"/>
          <w:szCs w:val="26"/>
        </w:rPr>
        <w:t xml:space="preserve">Como exemplo disso, tem-se pesquisa acadêmica que aponta que bastam </w:t>
      </w:r>
      <w:r w:rsidRPr="002448E1">
        <w:rPr>
          <w:bCs/>
          <w:sz w:val="26"/>
          <w:szCs w:val="26"/>
        </w:rPr>
        <w:t>30 segundos</w:t>
      </w:r>
      <w:r w:rsidRPr="002448E1">
        <w:rPr>
          <w:b/>
          <w:bCs/>
          <w:sz w:val="26"/>
          <w:szCs w:val="26"/>
        </w:rPr>
        <w:t xml:space="preserve"> </w:t>
      </w:r>
      <w:r w:rsidRPr="002448E1">
        <w:rPr>
          <w:sz w:val="26"/>
          <w:szCs w:val="26"/>
        </w:rPr>
        <w:t xml:space="preserve">para uma marca de alimentos </w:t>
      </w:r>
      <w:proofErr w:type="gramStart"/>
      <w:r w:rsidRPr="002448E1">
        <w:rPr>
          <w:sz w:val="26"/>
          <w:szCs w:val="26"/>
        </w:rPr>
        <w:t>influenciar</w:t>
      </w:r>
      <w:proofErr w:type="gramEnd"/>
      <w:r w:rsidRPr="002448E1">
        <w:rPr>
          <w:sz w:val="26"/>
          <w:szCs w:val="26"/>
        </w:rPr>
        <w:t xml:space="preserve"> uma criança</w:t>
      </w:r>
      <w:r w:rsidRPr="002448E1">
        <w:rPr>
          <w:rStyle w:val="Refdenotaderodap"/>
          <w:sz w:val="26"/>
          <w:szCs w:val="26"/>
        </w:rPr>
        <w:footnoteReference w:id="20"/>
      </w:r>
      <w:r w:rsidRPr="002448E1">
        <w:rPr>
          <w:sz w:val="26"/>
          <w:szCs w:val="26"/>
        </w:rPr>
        <w:t xml:space="preserve">. Assim, os anunciantes, ao colocarem </w:t>
      </w:r>
      <w:proofErr w:type="gramStart"/>
      <w:r w:rsidRPr="002448E1">
        <w:rPr>
          <w:sz w:val="26"/>
          <w:szCs w:val="26"/>
        </w:rPr>
        <w:t>a criança como alvo da mensagem publicitária</w:t>
      </w:r>
      <w:proofErr w:type="gramEnd"/>
      <w:r w:rsidRPr="002448E1">
        <w:rPr>
          <w:sz w:val="26"/>
          <w:szCs w:val="26"/>
        </w:rPr>
        <w:t>, aproveitam-se dessa peculiaridade e, com isso, violam o princípio de não exploração infantil, o que já seria suficiente para a compreensão de que a publicidade, nesses casos, é abusiva</w:t>
      </w:r>
      <w:r w:rsidR="00147C1D" w:rsidRPr="002448E1">
        <w:rPr>
          <w:sz w:val="26"/>
          <w:szCs w:val="26"/>
        </w:rPr>
        <w:t xml:space="preserve"> e, mais do que isso, é uma violação aos direitos da criança</w:t>
      </w:r>
      <w:r w:rsidRPr="002448E1">
        <w:rPr>
          <w:rStyle w:val="Refdenotaderodap"/>
          <w:sz w:val="26"/>
          <w:szCs w:val="26"/>
        </w:rPr>
        <w:footnoteReference w:id="21"/>
      </w:r>
      <w:r w:rsidRPr="002448E1">
        <w:rPr>
          <w:sz w:val="26"/>
          <w:szCs w:val="26"/>
        </w:rPr>
        <w:t>.</w:t>
      </w:r>
    </w:p>
    <w:p w14:paraId="25A497AB" w14:textId="77777777" w:rsidR="000B7AE6" w:rsidRPr="002448E1" w:rsidRDefault="000B7AE6" w:rsidP="002448E1">
      <w:pPr>
        <w:spacing w:after="0" w:line="240" w:lineRule="auto"/>
        <w:ind w:firstLine="708"/>
        <w:jc w:val="both"/>
        <w:rPr>
          <w:sz w:val="26"/>
          <w:szCs w:val="26"/>
        </w:rPr>
      </w:pPr>
    </w:p>
    <w:p w14:paraId="365B4AEC" w14:textId="77777777" w:rsidR="000B7AE6" w:rsidRPr="002448E1" w:rsidRDefault="000B7AE6" w:rsidP="002448E1">
      <w:pPr>
        <w:spacing w:after="0" w:line="240" w:lineRule="auto"/>
        <w:ind w:firstLine="708"/>
        <w:jc w:val="both"/>
        <w:rPr>
          <w:rFonts w:cs="Calibri"/>
          <w:sz w:val="26"/>
          <w:szCs w:val="26"/>
        </w:rPr>
      </w:pPr>
      <w:r w:rsidRPr="002448E1">
        <w:rPr>
          <w:rFonts w:cs="Calibri"/>
          <w:sz w:val="26"/>
          <w:szCs w:val="26"/>
        </w:rPr>
        <w:t xml:space="preserve">Resta, então, explícita a condição duplamente peculiar da criança frente aos apelos do </w:t>
      </w:r>
      <w:r w:rsidRPr="002448E1">
        <w:rPr>
          <w:rFonts w:cs="Calibri"/>
          <w:i/>
          <w:sz w:val="26"/>
          <w:szCs w:val="26"/>
        </w:rPr>
        <w:t>marketing</w:t>
      </w:r>
      <w:r w:rsidRPr="002448E1">
        <w:rPr>
          <w:rFonts w:cs="Calibri"/>
          <w:sz w:val="26"/>
          <w:szCs w:val="26"/>
        </w:rPr>
        <w:t xml:space="preserve">, sendo alvo de fácil convencimento: (i) a criança é vulnerável devido ao seu processo inconcluso de formação física e psíquica; e </w:t>
      </w:r>
      <w:r w:rsidRPr="002448E1">
        <w:rPr>
          <w:rFonts w:cs="Calibri"/>
          <w:sz w:val="26"/>
          <w:szCs w:val="26"/>
        </w:rPr>
        <w:lastRenderedPageBreak/>
        <w:t>(</w:t>
      </w:r>
      <w:proofErr w:type="spellStart"/>
      <w:proofErr w:type="gramStart"/>
      <w:r w:rsidRPr="002448E1">
        <w:rPr>
          <w:rFonts w:cs="Calibri"/>
          <w:sz w:val="26"/>
          <w:szCs w:val="26"/>
        </w:rPr>
        <w:t>ii</w:t>
      </w:r>
      <w:proofErr w:type="spellEnd"/>
      <w:proofErr w:type="gramEnd"/>
      <w:r w:rsidRPr="002448E1">
        <w:rPr>
          <w:rFonts w:cs="Calibri"/>
          <w:sz w:val="26"/>
          <w:szCs w:val="26"/>
        </w:rPr>
        <w:t xml:space="preserve">) a criança não entende a publicidade como tal, ou seja, seu caráter persuasivo.  </w:t>
      </w:r>
    </w:p>
    <w:p w14:paraId="6756045E" w14:textId="77777777" w:rsidR="000B7AE6" w:rsidRPr="002448E1" w:rsidRDefault="000B7AE6" w:rsidP="002448E1">
      <w:pPr>
        <w:spacing w:after="0" w:line="240" w:lineRule="auto"/>
        <w:ind w:firstLine="708"/>
        <w:jc w:val="both"/>
        <w:rPr>
          <w:rFonts w:cs="Calibri"/>
          <w:sz w:val="26"/>
          <w:szCs w:val="26"/>
        </w:rPr>
      </w:pPr>
    </w:p>
    <w:p w14:paraId="69F272AC" w14:textId="77777777" w:rsidR="000B7AE6" w:rsidRPr="002448E1" w:rsidRDefault="000B7AE6" w:rsidP="002448E1">
      <w:pPr>
        <w:spacing w:after="0" w:line="240" w:lineRule="auto"/>
        <w:ind w:firstLine="708"/>
        <w:jc w:val="both"/>
        <w:rPr>
          <w:sz w:val="26"/>
          <w:szCs w:val="26"/>
        </w:rPr>
      </w:pPr>
      <w:r w:rsidRPr="002448E1">
        <w:rPr>
          <w:sz w:val="26"/>
          <w:szCs w:val="26"/>
        </w:rPr>
        <w:t xml:space="preserve">Para além do subsídio constitucional, as garantias de liberdade, autonomia e não </w:t>
      </w:r>
      <w:proofErr w:type="gramStart"/>
      <w:r w:rsidRPr="002448E1">
        <w:rPr>
          <w:sz w:val="26"/>
          <w:szCs w:val="26"/>
        </w:rPr>
        <w:t>exploração estão</w:t>
      </w:r>
      <w:proofErr w:type="gramEnd"/>
      <w:r w:rsidRPr="002448E1">
        <w:rPr>
          <w:sz w:val="26"/>
          <w:szCs w:val="26"/>
        </w:rPr>
        <w:t xml:space="preserve"> previstas no Estatuto da Criança e do Adolescente – ECA, legislação que explicita a proteção integral estabelecida no artigo 227 da Constituição Federal. </w:t>
      </w:r>
    </w:p>
    <w:p w14:paraId="1526193D" w14:textId="77777777" w:rsidR="000B7AE6" w:rsidRPr="002448E1" w:rsidRDefault="000B7AE6" w:rsidP="002448E1">
      <w:pPr>
        <w:spacing w:after="0" w:line="240" w:lineRule="auto"/>
        <w:ind w:firstLine="708"/>
        <w:jc w:val="both"/>
        <w:rPr>
          <w:sz w:val="26"/>
          <w:szCs w:val="26"/>
        </w:rPr>
      </w:pPr>
    </w:p>
    <w:p w14:paraId="71A2EA16" w14:textId="77777777" w:rsidR="000B7AE6" w:rsidRPr="002448E1" w:rsidRDefault="000B7AE6" w:rsidP="002448E1">
      <w:pPr>
        <w:spacing w:after="0" w:line="240" w:lineRule="auto"/>
        <w:ind w:firstLine="708"/>
        <w:jc w:val="both"/>
        <w:rPr>
          <w:sz w:val="26"/>
          <w:szCs w:val="26"/>
        </w:rPr>
      </w:pPr>
      <w:r w:rsidRPr="002448E1">
        <w:rPr>
          <w:sz w:val="26"/>
          <w:szCs w:val="26"/>
        </w:rPr>
        <w:t>Partindo da doutrina de proteção integral, o esforço pela garantia de tais direitos justifica um maior cuidado no tocante ao conteúdo, inclusive publicitário, a que crianças e adolescentes são expostos</w:t>
      </w:r>
      <w:r w:rsidRPr="002448E1">
        <w:rPr>
          <w:rStyle w:val="Refdenotaderodap"/>
          <w:sz w:val="26"/>
          <w:szCs w:val="26"/>
        </w:rPr>
        <w:footnoteReference w:id="22"/>
      </w:r>
      <w:r w:rsidRPr="002448E1">
        <w:rPr>
          <w:sz w:val="26"/>
          <w:szCs w:val="26"/>
        </w:rPr>
        <w:t>. No entanto, a comunicação mercadológica dirigida a esse público afronta esses direitos fundamentais, rompendo com a preservação de sua integridade, o que ameaça sobremaneira a existência digna dessas pessoas, que terão seu desenvolvimento comprometido. Nesse sentido, assevera VIDAL SERRANO JR.:</w:t>
      </w:r>
    </w:p>
    <w:p w14:paraId="11FB3F49" w14:textId="77777777" w:rsidR="000B7AE6" w:rsidRPr="002448E1" w:rsidRDefault="000B7AE6" w:rsidP="002448E1">
      <w:pPr>
        <w:spacing w:after="0" w:line="240" w:lineRule="auto"/>
        <w:ind w:firstLine="708"/>
        <w:jc w:val="both"/>
        <w:rPr>
          <w:sz w:val="26"/>
          <w:szCs w:val="26"/>
        </w:rPr>
      </w:pPr>
    </w:p>
    <w:p w14:paraId="6EB79F92" w14:textId="77777777" w:rsidR="000B7AE6" w:rsidRPr="002448E1" w:rsidRDefault="000B7AE6" w:rsidP="002448E1">
      <w:pPr>
        <w:spacing w:after="0" w:line="240" w:lineRule="auto"/>
        <w:ind w:left="708"/>
        <w:jc w:val="both"/>
        <w:rPr>
          <w:noProof/>
          <w:sz w:val="26"/>
          <w:szCs w:val="26"/>
        </w:rPr>
      </w:pPr>
      <w:r w:rsidRPr="002448E1">
        <w:rPr>
          <w:noProof/>
          <w:sz w:val="26"/>
          <w:szCs w:val="26"/>
        </w:rPr>
        <w:t>“Posto o caráter persuasivo da publicidade e, a depender do estágio de desenvolvimento da criança, a impossibilidade de captar eventuais conteúdos informativos, quer nos parecer que a puclicidade comercial dirgida ao público infantil esteja, ainda uma vez, fadada a juízo de ilegalidade.</w:t>
      </w:r>
    </w:p>
    <w:p w14:paraId="15718BE5" w14:textId="77777777" w:rsidR="000B7AE6" w:rsidRPr="002448E1" w:rsidRDefault="000B7AE6" w:rsidP="002448E1">
      <w:pPr>
        <w:spacing w:after="0" w:line="240" w:lineRule="auto"/>
        <w:ind w:left="708"/>
        <w:jc w:val="both"/>
        <w:rPr>
          <w:noProof/>
          <w:sz w:val="26"/>
          <w:szCs w:val="26"/>
        </w:rPr>
      </w:pPr>
      <w:r w:rsidRPr="002448E1">
        <w:rPr>
          <w:noProof/>
          <w:sz w:val="26"/>
          <w:szCs w:val="26"/>
        </w:rPr>
        <w:t>Com efeito, se não pode captar eventual conteúdo informativo e não tem defesas emocionais suficientemente formadas para perceber os influxos de conteúdos persuasivos, praticamente em todas as situações, a publicidade comercial dirigida a crianças estará a se configurar como abusiva e, portanto, ilegal.</w:t>
      </w:r>
    </w:p>
    <w:p w14:paraId="40107A60" w14:textId="77777777" w:rsidR="000B7AE6" w:rsidRPr="002448E1" w:rsidRDefault="000B7AE6" w:rsidP="002448E1">
      <w:pPr>
        <w:spacing w:after="0" w:line="240" w:lineRule="auto"/>
        <w:ind w:left="708"/>
        <w:jc w:val="both"/>
        <w:rPr>
          <w:noProof/>
          <w:sz w:val="26"/>
          <w:szCs w:val="26"/>
        </w:rPr>
      </w:pPr>
      <w:r w:rsidRPr="002448E1">
        <w:rPr>
          <w:noProof/>
          <w:sz w:val="26"/>
          <w:szCs w:val="26"/>
        </w:rPr>
        <w:t xml:space="preserve">Há de enfatizar, nessa direção, que o art. 227, caput, de nossa Constituição atribui à família, à sociedade e ao Estado o dever de colocar a criança “a salvo de toda forma de negligência, discriminação, </w:t>
      </w:r>
      <w:r w:rsidRPr="002448E1">
        <w:rPr>
          <w:noProof/>
          <w:sz w:val="26"/>
          <w:szCs w:val="26"/>
        </w:rPr>
        <w:lastRenderedPageBreak/>
        <w:t>exploração, violência, crueldade e opressão”, incorporando a conhecida doutrina da proteção integral.</w:t>
      </w:r>
    </w:p>
    <w:p w14:paraId="533398D4" w14:textId="77777777" w:rsidR="000B7AE6" w:rsidRPr="002448E1" w:rsidRDefault="000B7AE6" w:rsidP="002448E1">
      <w:pPr>
        <w:spacing w:after="0" w:line="240" w:lineRule="auto"/>
        <w:ind w:left="708"/>
        <w:jc w:val="both"/>
        <w:rPr>
          <w:noProof/>
          <w:sz w:val="26"/>
          <w:szCs w:val="26"/>
        </w:rPr>
      </w:pPr>
      <w:r w:rsidRPr="002448E1">
        <w:rPr>
          <w:noProof/>
          <w:sz w:val="26"/>
          <w:szCs w:val="26"/>
        </w:rPr>
        <w:t>(...) Destarte, o Código de Defesa do Consumidor, ao tachar de abusiva a publicidade que se aproveita da deficiência de julgamento da criança, nada mais faz do que expressar a vontade do constituinte, de reconhecê-la como ser humano em desenvolvimento e, portanto, demandatária de especial proteção.</w:t>
      </w:r>
    </w:p>
    <w:p w14:paraId="7D7AE2B1" w14:textId="77777777" w:rsidR="000B7AE6" w:rsidRPr="002448E1" w:rsidRDefault="000B7AE6" w:rsidP="002448E1">
      <w:pPr>
        <w:spacing w:after="0" w:line="240" w:lineRule="auto"/>
        <w:ind w:left="708"/>
        <w:jc w:val="both"/>
        <w:rPr>
          <w:noProof/>
          <w:sz w:val="26"/>
          <w:szCs w:val="26"/>
        </w:rPr>
      </w:pPr>
      <w:r w:rsidRPr="002448E1">
        <w:rPr>
          <w:noProof/>
          <w:sz w:val="26"/>
          <w:szCs w:val="26"/>
        </w:rPr>
        <w:t xml:space="preserve">Em conclusão, </w:t>
      </w:r>
      <w:r w:rsidRPr="002448E1">
        <w:rPr>
          <w:noProof/>
          <w:sz w:val="26"/>
          <w:szCs w:val="26"/>
          <w:u w:val="single"/>
        </w:rPr>
        <w:t>entendemos que o Código de Defesa do Consumidor, em ressonância à doutrina da proteção integral, incorporada pelo art. 227 da CF, proscreveu publicidade comercial dirigida ao público infantil</w:t>
      </w:r>
      <w:r w:rsidRPr="002448E1">
        <w:rPr>
          <w:noProof/>
          <w:sz w:val="26"/>
          <w:szCs w:val="26"/>
        </w:rPr>
        <w:t>.”</w:t>
      </w:r>
      <w:r w:rsidRPr="002448E1">
        <w:rPr>
          <w:rStyle w:val="Refdenotaderodap"/>
          <w:noProof/>
          <w:sz w:val="26"/>
          <w:szCs w:val="26"/>
        </w:rPr>
        <w:footnoteReference w:id="23"/>
      </w:r>
      <w:r w:rsidRPr="002448E1">
        <w:rPr>
          <w:noProof/>
          <w:sz w:val="26"/>
          <w:szCs w:val="26"/>
        </w:rPr>
        <w:t xml:space="preserve"> (grifos inseridos)</w:t>
      </w:r>
    </w:p>
    <w:p w14:paraId="6E578CCB" w14:textId="77777777" w:rsidR="000B7AE6" w:rsidRPr="002448E1" w:rsidRDefault="000B7AE6" w:rsidP="002448E1">
      <w:pPr>
        <w:pStyle w:val="PargrafodaLista"/>
        <w:spacing w:after="0" w:line="240" w:lineRule="auto"/>
        <w:ind w:firstLine="696"/>
        <w:jc w:val="both"/>
        <w:rPr>
          <w:sz w:val="26"/>
          <w:szCs w:val="26"/>
        </w:rPr>
      </w:pPr>
    </w:p>
    <w:p w14:paraId="2FC1488D" w14:textId="77777777" w:rsidR="000B7AE6" w:rsidRPr="002448E1" w:rsidRDefault="000B7AE6" w:rsidP="002448E1">
      <w:pPr>
        <w:pStyle w:val="PargrafodaLista"/>
        <w:spacing w:after="0" w:line="240" w:lineRule="auto"/>
        <w:ind w:left="0" w:firstLine="696"/>
        <w:jc w:val="both"/>
        <w:rPr>
          <w:sz w:val="26"/>
          <w:szCs w:val="26"/>
        </w:rPr>
      </w:pPr>
      <w:r w:rsidRPr="002448E1">
        <w:rPr>
          <w:sz w:val="26"/>
          <w:szCs w:val="26"/>
        </w:rPr>
        <w:t xml:space="preserve">Assim, a partir de uma interpretação sistemática, que considera Constituição Federal, Estatuto da Criança e do Adolescente e Código de Defesa do Consumidor, conclui-se que a publicidade dirigida ao público infantil já é considerada abusiva atualmente, sendo que qualquer publicidade dirigida a crianças é, portanto, um desrespeito às garantias atribuídas à infância. </w:t>
      </w:r>
    </w:p>
    <w:p w14:paraId="5F1EFF0B" w14:textId="77777777" w:rsidR="00147C1D" w:rsidRPr="002448E1" w:rsidRDefault="00147C1D" w:rsidP="002448E1">
      <w:pPr>
        <w:pStyle w:val="PargrafodaLista"/>
        <w:spacing w:after="0" w:line="240" w:lineRule="auto"/>
        <w:ind w:left="0" w:firstLine="696"/>
        <w:jc w:val="both"/>
        <w:rPr>
          <w:sz w:val="26"/>
          <w:szCs w:val="26"/>
        </w:rPr>
      </w:pPr>
    </w:p>
    <w:p w14:paraId="75007EA5" w14:textId="77777777" w:rsidR="00147C1D" w:rsidRPr="002448E1" w:rsidRDefault="000B7AE6" w:rsidP="002448E1">
      <w:pPr>
        <w:spacing w:after="0" w:line="240" w:lineRule="auto"/>
        <w:ind w:firstLine="708"/>
        <w:jc w:val="both"/>
        <w:rPr>
          <w:rFonts w:cstheme="minorHAnsi"/>
          <w:sz w:val="26"/>
          <w:szCs w:val="26"/>
        </w:rPr>
      </w:pPr>
      <w:r w:rsidRPr="002448E1">
        <w:rPr>
          <w:rFonts w:cstheme="minorHAnsi"/>
          <w:sz w:val="26"/>
          <w:szCs w:val="26"/>
        </w:rPr>
        <w:t xml:space="preserve">No entanto, inobstante a legislação pátria, como inexiste ainda uma interpretação homogênea, ou mesmo dominante, sobre o tema, </w:t>
      </w:r>
      <w:r w:rsidR="00147C1D" w:rsidRPr="002448E1">
        <w:rPr>
          <w:rFonts w:cstheme="minorHAnsi"/>
          <w:sz w:val="26"/>
          <w:szCs w:val="26"/>
        </w:rPr>
        <w:t xml:space="preserve">de modo que </w:t>
      </w:r>
      <w:r w:rsidRPr="002448E1">
        <w:rPr>
          <w:rFonts w:cstheme="minorHAnsi"/>
          <w:sz w:val="26"/>
          <w:szCs w:val="26"/>
        </w:rPr>
        <w:t xml:space="preserve">muitas vezes as práticas publicitárias dirigidas a crianças não são entendidas como abusivas ou, o que é mais comum, sequer são percebidas como um problema. </w:t>
      </w:r>
    </w:p>
    <w:p w14:paraId="4E4A577F" w14:textId="77777777" w:rsidR="00147C1D" w:rsidRPr="002448E1" w:rsidRDefault="00147C1D" w:rsidP="002448E1">
      <w:pPr>
        <w:spacing w:after="0" w:line="240" w:lineRule="auto"/>
        <w:ind w:firstLine="708"/>
        <w:jc w:val="both"/>
        <w:rPr>
          <w:rFonts w:cstheme="minorHAnsi"/>
          <w:sz w:val="26"/>
          <w:szCs w:val="26"/>
        </w:rPr>
      </w:pPr>
    </w:p>
    <w:p w14:paraId="6637A0A9" w14:textId="2EE359BA" w:rsidR="000B7AE6" w:rsidRPr="002448E1" w:rsidRDefault="000B7AE6" w:rsidP="002448E1">
      <w:pPr>
        <w:spacing w:after="0" w:line="240" w:lineRule="auto"/>
        <w:ind w:firstLine="708"/>
        <w:jc w:val="both"/>
        <w:rPr>
          <w:rFonts w:cstheme="minorHAnsi"/>
          <w:sz w:val="26"/>
          <w:szCs w:val="26"/>
        </w:rPr>
      </w:pPr>
      <w:r w:rsidRPr="002448E1">
        <w:rPr>
          <w:rFonts w:cstheme="minorHAnsi"/>
          <w:sz w:val="26"/>
          <w:szCs w:val="26"/>
        </w:rPr>
        <w:t xml:space="preserve">Justamente por isso é que não há dúvidas de que é imprescindível a existência de </w:t>
      </w:r>
      <w:r w:rsidR="00147C1D" w:rsidRPr="002448E1">
        <w:rPr>
          <w:rFonts w:cstheme="minorHAnsi"/>
          <w:sz w:val="26"/>
          <w:szCs w:val="26"/>
        </w:rPr>
        <w:t xml:space="preserve">regulamentação </w:t>
      </w:r>
      <w:r w:rsidRPr="002448E1">
        <w:rPr>
          <w:rFonts w:cstheme="minorHAnsi"/>
          <w:sz w:val="26"/>
          <w:szCs w:val="26"/>
        </w:rPr>
        <w:t xml:space="preserve">específica e abrangente o tema da comunicação mercadológica dirigida à criança. </w:t>
      </w:r>
      <w:r w:rsidR="00147C1D" w:rsidRPr="002448E1">
        <w:rPr>
          <w:rFonts w:cstheme="minorHAnsi"/>
          <w:sz w:val="26"/>
          <w:szCs w:val="26"/>
        </w:rPr>
        <w:t xml:space="preserve">E foi o que fez o Conselho Nacional dos Direitos da Criança e do Adolescente – Conanda, </w:t>
      </w:r>
      <w:r w:rsidR="00147C1D" w:rsidRPr="002448E1">
        <w:rPr>
          <w:sz w:val="26"/>
          <w:szCs w:val="26"/>
        </w:rPr>
        <w:t xml:space="preserve">instância máxima de formulação, deliberação e controle das políticas públicas para a infância e a adolescência na esfera federal, por meio de sua Resolução </w:t>
      </w:r>
      <w:r w:rsidR="00D050F6" w:rsidRPr="002448E1">
        <w:rPr>
          <w:sz w:val="26"/>
          <w:szCs w:val="26"/>
        </w:rPr>
        <w:t xml:space="preserve">n. </w:t>
      </w:r>
      <w:r w:rsidR="00147C1D" w:rsidRPr="002448E1">
        <w:rPr>
          <w:sz w:val="26"/>
          <w:szCs w:val="26"/>
        </w:rPr>
        <w:t xml:space="preserve">163, cujo projeto </w:t>
      </w:r>
      <w:r w:rsidR="00856084" w:rsidRPr="002448E1">
        <w:rPr>
          <w:sz w:val="26"/>
          <w:szCs w:val="26"/>
        </w:rPr>
        <w:t>de decreto legislativo em tela visa</w:t>
      </w:r>
      <w:r w:rsidR="00147C1D" w:rsidRPr="002448E1">
        <w:rPr>
          <w:sz w:val="26"/>
          <w:szCs w:val="26"/>
        </w:rPr>
        <w:t xml:space="preserve"> tirar os efeitos.</w:t>
      </w:r>
    </w:p>
    <w:p w14:paraId="7F1B66DB" w14:textId="77777777" w:rsidR="000B7AE6" w:rsidRPr="002448E1" w:rsidRDefault="000B7AE6" w:rsidP="002448E1">
      <w:pPr>
        <w:pStyle w:val="PargrafodaLista"/>
        <w:spacing w:after="0" w:line="240" w:lineRule="auto"/>
        <w:ind w:left="0" w:firstLine="696"/>
        <w:jc w:val="both"/>
        <w:rPr>
          <w:sz w:val="26"/>
          <w:szCs w:val="26"/>
        </w:rPr>
      </w:pPr>
    </w:p>
    <w:p w14:paraId="5A74A5D5" w14:textId="77777777" w:rsidR="00147C1D" w:rsidRPr="002448E1" w:rsidRDefault="00147C1D" w:rsidP="002448E1">
      <w:pPr>
        <w:pStyle w:val="PargrafodaLista"/>
        <w:spacing w:after="0" w:line="240" w:lineRule="auto"/>
        <w:ind w:left="0" w:firstLine="696"/>
        <w:jc w:val="both"/>
        <w:rPr>
          <w:sz w:val="26"/>
          <w:szCs w:val="26"/>
        </w:rPr>
      </w:pPr>
    </w:p>
    <w:p w14:paraId="681EF396" w14:textId="139C6EF1" w:rsidR="000B7AE6" w:rsidRPr="002448E1" w:rsidRDefault="000B7AE6" w:rsidP="002448E1">
      <w:pPr>
        <w:pStyle w:val="PargrafodaLista"/>
        <w:numPr>
          <w:ilvl w:val="0"/>
          <w:numId w:val="11"/>
        </w:numPr>
        <w:spacing w:after="0" w:line="240" w:lineRule="auto"/>
        <w:jc w:val="both"/>
        <w:rPr>
          <w:b/>
          <w:sz w:val="26"/>
          <w:szCs w:val="26"/>
        </w:rPr>
      </w:pPr>
      <w:r w:rsidRPr="002448E1">
        <w:rPr>
          <w:b/>
          <w:sz w:val="26"/>
          <w:szCs w:val="26"/>
        </w:rPr>
        <w:t xml:space="preserve">A Resolução </w:t>
      </w:r>
      <w:r w:rsidR="00D050F6" w:rsidRPr="002448E1">
        <w:rPr>
          <w:b/>
          <w:sz w:val="26"/>
          <w:szCs w:val="26"/>
        </w:rPr>
        <w:t xml:space="preserve">n. </w:t>
      </w:r>
      <w:r w:rsidRPr="002448E1">
        <w:rPr>
          <w:b/>
          <w:sz w:val="26"/>
          <w:szCs w:val="26"/>
        </w:rPr>
        <w:t>163 do Conanda</w:t>
      </w:r>
      <w:r w:rsidR="00D050F6" w:rsidRPr="002448E1">
        <w:rPr>
          <w:b/>
          <w:sz w:val="26"/>
          <w:szCs w:val="26"/>
        </w:rPr>
        <w:t>.</w:t>
      </w:r>
      <w:r w:rsidRPr="002448E1">
        <w:rPr>
          <w:b/>
          <w:sz w:val="26"/>
          <w:szCs w:val="26"/>
        </w:rPr>
        <w:t xml:space="preserve"> </w:t>
      </w:r>
    </w:p>
    <w:p w14:paraId="115CC977" w14:textId="77777777" w:rsidR="000B0A22" w:rsidRPr="002448E1" w:rsidRDefault="000B0A22" w:rsidP="002448E1">
      <w:pPr>
        <w:pStyle w:val="PargrafodaLista"/>
        <w:spacing w:after="0" w:line="240" w:lineRule="auto"/>
        <w:ind w:left="1080"/>
        <w:jc w:val="both"/>
        <w:rPr>
          <w:b/>
          <w:sz w:val="26"/>
          <w:szCs w:val="26"/>
        </w:rPr>
      </w:pPr>
    </w:p>
    <w:p w14:paraId="781ECD4C" w14:textId="77777777" w:rsidR="003C5755" w:rsidRPr="002448E1" w:rsidRDefault="003C5755" w:rsidP="002448E1">
      <w:pPr>
        <w:pStyle w:val="NormalWeb"/>
        <w:shd w:val="clear" w:color="auto" w:fill="FFFFFF"/>
        <w:spacing w:before="0" w:beforeAutospacing="0" w:after="0" w:afterAutospacing="0"/>
        <w:ind w:firstLine="708"/>
        <w:jc w:val="both"/>
        <w:textAlignment w:val="baseline"/>
        <w:rPr>
          <w:rFonts w:asciiTheme="minorHAnsi" w:hAnsiTheme="minorHAnsi"/>
          <w:sz w:val="26"/>
          <w:szCs w:val="26"/>
        </w:rPr>
      </w:pPr>
      <w:r w:rsidRPr="002448E1">
        <w:rPr>
          <w:rFonts w:asciiTheme="minorHAnsi" w:hAnsiTheme="minorHAnsi"/>
          <w:sz w:val="26"/>
          <w:szCs w:val="26"/>
          <w:bdr w:val="none" w:sz="0" w:space="0" w:color="auto" w:frame="1"/>
        </w:rPr>
        <w:t xml:space="preserve">Foi justamente amparado por esse sistema normativo que o </w:t>
      </w:r>
      <w:r w:rsidRPr="002448E1">
        <w:rPr>
          <w:rStyle w:val="nfase"/>
          <w:rFonts w:asciiTheme="minorHAnsi" w:hAnsiTheme="minorHAnsi"/>
          <w:i w:val="0"/>
          <w:sz w:val="26"/>
          <w:szCs w:val="26"/>
          <w:bdr w:val="none" w:sz="0" w:space="0" w:color="auto" w:frame="1"/>
          <w:shd w:val="clear" w:color="auto" w:fill="FFFFFF"/>
        </w:rPr>
        <w:t>Conselho Nacional dos Direitos da Criança e do Adolescente – Conanda,</w:t>
      </w:r>
      <w:r w:rsidRPr="002448E1">
        <w:rPr>
          <w:rStyle w:val="nfase"/>
          <w:rFonts w:asciiTheme="minorHAnsi" w:hAnsiTheme="minorHAnsi"/>
          <w:sz w:val="26"/>
          <w:szCs w:val="26"/>
          <w:bdr w:val="none" w:sz="0" w:space="0" w:color="auto" w:frame="1"/>
          <w:shd w:val="clear" w:color="auto" w:fill="FFFFFF"/>
        </w:rPr>
        <w:t xml:space="preserve"> </w:t>
      </w:r>
      <w:r w:rsidRPr="002448E1">
        <w:rPr>
          <w:rStyle w:val="nfase"/>
          <w:rFonts w:asciiTheme="minorHAnsi" w:hAnsiTheme="minorHAnsi"/>
          <w:i w:val="0"/>
          <w:sz w:val="26"/>
          <w:szCs w:val="26"/>
          <w:bdr w:val="none" w:sz="0" w:space="0" w:color="auto" w:frame="1"/>
          <w:shd w:val="clear" w:color="auto" w:fill="FFFFFF"/>
        </w:rPr>
        <w:t>de acordo com sua função</w:t>
      </w:r>
      <w:r w:rsidRPr="002448E1">
        <w:rPr>
          <w:rFonts w:asciiTheme="minorHAnsi" w:hAnsiTheme="minorHAnsi"/>
          <w:sz w:val="26"/>
          <w:szCs w:val="26"/>
        </w:rPr>
        <w:t xml:space="preserve"> normativa e deliberativa enquanto </w:t>
      </w:r>
      <w:r w:rsidRPr="002448E1">
        <w:rPr>
          <w:rFonts w:asciiTheme="minorHAnsi" w:hAnsiTheme="minorHAnsi"/>
          <w:sz w:val="26"/>
          <w:szCs w:val="26"/>
          <w:bdr w:val="none" w:sz="0" w:space="0" w:color="auto" w:frame="1"/>
        </w:rPr>
        <w:t>Conselho</w:t>
      </w:r>
      <w:proofErr w:type="gramStart"/>
      <w:r w:rsidRPr="002448E1">
        <w:rPr>
          <w:rFonts w:asciiTheme="minorHAnsi" w:hAnsiTheme="minorHAnsi"/>
          <w:sz w:val="26"/>
          <w:szCs w:val="26"/>
          <w:bdr w:val="none" w:sz="0" w:space="0" w:color="auto" w:frame="1"/>
        </w:rPr>
        <w:t>, aprovou</w:t>
      </w:r>
      <w:proofErr w:type="gramEnd"/>
      <w:r w:rsidRPr="002448E1">
        <w:rPr>
          <w:rFonts w:asciiTheme="minorHAnsi" w:hAnsiTheme="minorHAnsi"/>
          <w:sz w:val="26"/>
          <w:szCs w:val="26"/>
          <w:bdr w:val="none" w:sz="0" w:space="0" w:color="auto" w:frame="1"/>
        </w:rPr>
        <w:t xml:space="preserve"> de forma unânime, na Plenária do dia 13 de março de 2014, a Resolução n. 163, que considera abusiva a publicidade e comunicação mercadológica dirigidas à </w:t>
      </w:r>
      <w:r w:rsidRPr="002448E1">
        <w:rPr>
          <w:rFonts w:asciiTheme="minorHAnsi" w:hAnsiTheme="minorHAnsi"/>
          <w:sz w:val="26"/>
          <w:szCs w:val="26"/>
          <w:bdr w:val="none" w:sz="0" w:space="0" w:color="auto" w:frame="1"/>
        </w:rPr>
        <w:lastRenderedPageBreak/>
        <w:t>criança, definindo especificamente as características dessa prática, como o uso de linguagem infantil, de pessoas ou celebridades com apelo ao público infantil, de personagens ou apresentadores infantis, dentre outras.</w:t>
      </w:r>
    </w:p>
    <w:p w14:paraId="50B6C283" w14:textId="77777777" w:rsidR="003C5755" w:rsidRPr="002448E1" w:rsidRDefault="003C5755" w:rsidP="002448E1">
      <w:pPr>
        <w:pStyle w:val="NormalWeb"/>
        <w:shd w:val="clear" w:color="auto" w:fill="FFFFFF"/>
        <w:spacing w:before="0" w:beforeAutospacing="0" w:after="0" w:afterAutospacing="0"/>
        <w:ind w:left="360"/>
        <w:jc w:val="both"/>
        <w:textAlignment w:val="baseline"/>
        <w:rPr>
          <w:rFonts w:asciiTheme="minorHAnsi" w:hAnsiTheme="minorHAnsi"/>
          <w:sz w:val="26"/>
          <w:szCs w:val="26"/>
          <w:bdr w:val="none" w:sz="0" w:space="0" w:color="auto" w:frame="1"/>
        </w:rPr>
      </w:pPr>
    </w:p>
    <w:p w14:paraId="3C98D990" w14:textId="77777777" w:rsidR="00374004" w:rsidRPr="002448E1" w:rsidRDefault="003C5755" w:rsidP="002448E1">
      <w:pPr>
        <w:spacing w:after="0" w:line="240" w:lineRule="auto"/>
        <w:ind w:firstLine="708"/>
        <w:jc w:val="both"/>
        <w:rPr>
          <w:sz w:val="26"/>
          <w:szCs w:val="26"/>
        </w:rPr>
      </w:pPr>
      <w:r w:rsidRPr="002448E1">
        <w:rPr>
          <w:sz w:val="26"/>
          <w:szCs w:val="26"/>
          <w:bdr w:val="none" w:sz="0" w:space="0" w:color="auto" w:frame="1"/>
        </w:rPr>
        <w:t>Preliminarmente, para compreender a força desse diploma legal é preciso ter em mente as funções e atribuições do</w:t>
      </w:r>
      <w:r w:rsidRPr="002448E1">
        <w:rPr>
          <w:sz w:val="26"/>
          <w:szCs w:val="26"/>
        </w:rPr>
        <w:t xml:space="preserve"> Conselho Nacional dos Direitos da Criança e do Adolescente – Conanda.</w:t>
      </w:r>
    </w:p>
    <w:p w14:paraId="63AA7D29" w14:textId="77777777" w:rsidR="00374004" w:rsidRPr="002448E1" w:rsidRDefault="00374004" w:rsidP="002448E1">
      <w:pPr>
        <w:spacing w:after="0" w:line="240" w:lineRule="auto"/>
        <w:ind w:firstLine="708"/>
        <w:jc w:val="both"/>
        <w:rPr>
          <w:sz w:val="26"/>
          <w:szCs w:val="26"/>
        </w:rPr>
      </w:pPr>
    </w:p>
    <w:p w14:paraId="0010147F" w14:textId="4EDF32BE" w:rsidR="003C5755" w:rsidRPr="002448E1" w:rsidRDefault="003C5755" w:rsidP="002448E1">
      <w:pPr>
        <w:spacing w:after="0" w:line="240" w:lineRule="auto"/>
        <w:ind w:firstLine="708"/>
        <w:jc w:val="both"/>
        <w:rPr>
          <w:sz w:val="26"/>
          <w:szCs w:val="26"/>
        </w:rPr>
      </w:pPr>
      <w:r w:rsidRPr="002448E1">
        <w:rPr>
          <w:sz w:val="26"/>
          <w:szCs w:val="26"/>
        </w:rPr>
        <w:t xml:space="preserve">Trata-se de um órgão vinculado à Secretaria Especial de Direitos Humanos da Presidência da República, sendo um colegiado de caráter deliberativo, que atua como instância máxima de formulação, deliberação e controle das políticas públicas para a infância e a adolescência na esfera federal. </w:t>
      </w:r>
    </w:p>
    <w:p w14:paraId="03EEF9FF" w14:textId="77777777" w:rsidR="003C5755" w:rsidRPr="002448E1" w:rsidRDefault="003C5755" w:rsidP="002448E1">
      <w:pPr>
        <w:spacing w:after="0" w:line="240" w:lineRule="auto"/>
        <w:ind w:left="360"/>
        <w:jc w:val="both"/>
        <w:rPr>
          <w:sz w:val="26"/>
          <w:szCs w:val="26"/>
        </w:rPr>
      </w:pPr>
    </w:p>
    <w:p w14:paraId="01F96569" w14:textId="44F8D4C9" w:rsidR="003C5755" w:rsidRPr="002448E1" w:rsidRDefault="003C5755" w:rsidP="002448E1">
      <w:pPr>
        <w:autoSpaceDE w:val="0"/>
        <w:autoSpaceDN w:val="0"/>
        <w:adjustRightInd w:val="0"/>
        <w:spacing w:after="0" w:line="240" w:lineRule="auto"/>
        <w:ind w:firstLine="708"/>
        <w:jc w:val="both"/>
        <w:rPr>
          <w:sz w:val="26"/>
          <w:szCs w:val="26"/>
        </w:rPr>
      </w:pPr>
      <w:r w:rsidRPr="002448E1">
        <w:rPr>
          <w:sz w:val="26"/>
          <w:szCs w:val="26"/>
        </w:rPr>
        <w:t>Criado pela Lei n. 8.242, de 12 de outubro de 1991, é o órgão responsável por tornar efetivos os direitos, princípios e diretrizes contidos no Estatuto da Criança e do Adolescente, Lei n. 8.069</w:t>
      </w:r>
      <w:r w:rsidR="00440262" w:rsidRPr="002448E1">
        <w:rPr>
          <w:sz w:val="26"/>
          <w:szCs w:val="26"/>
        </w:rPr>
        <w:t>/90</w:t>
      </w:r>
      <w:r w:rsidR="00440262" w:rsidRPr="002448E1">
        <w:rPr>
          <w:rStyle w:val="Refdenotaderodap"/>
          <w:sz w:val="26"/>
          <w:szCs w:val="26"/>
        </w:rPr>
        <w:footnoteReference w:id="24"/>
      </w:r>
      <w:r w:rsidRPr="002448E1">
        <w:rPr>
          <w:sz w:val="26"/>
          <w:szCs w:val="26"/>
        </w:rPr>
        <w:t xml:space="preserve">, de 13 de julho de 1990. </w:t>
      </w:r>
    </w:p>
    <w:p w14:paraId="57B43000" w14:textId="77777777" w:rsidR="003C5755" w:rsidRPr="002448E1" w:rsidRDefault="003C5755" w:rsidP="002448E1">
      <w:pPr>
        <w:autoSpaceDE w:val="0"/>
        <w:autoSpaceDN w:val="0"/>
        <w:adjustRightInd w:val="0"/>
        <w:spacing w:after="0" w:line="240" w:lineRule="auto"/>
        <w:ind w:left="360"/>
        <w:jc w:val="both"/>
        <w:rPr>
          <w:sz w:val="26"/>
          <w:szCs w:val="26"/>
        </w:rPr>
      </w:pPr>
    </w:p>
    <w:p w14:paraId="36A242E5" w14:textId="77777777" w:rsidR="003C5755" w:rsidRPr="002448E1" w:rsidRDefault="003C5755" w:rsidP="002448E1">
      <w:pPr>
        <w:spacing w:after="0" w:line="240" w:lineRule="auto"/>
        <w:ind w:firstLine="708"/>
        <w:jc w:val="both"/>
        <w:rPr>
          <w:sz w:val="26"/>
          <w:szCs w:val="26"/>
        </w:rPr>
      </w:pPr>
      <w:r w:rsidRPr="002448E1">
        <w:rPr>
          <w:sz w:val="26"/>
          <w:szCs w:val="26"/>
        </w:rPr>
        <w:t>Seu caráter de Conselho Nacional de Direitos, que tutela o direito constitucional de proteção aos direitos da criança (artigo 227, CF), propicia a interlocução direta da sociedade com o Estado, por meio de um processo de participação democrática direta e partilha do poder decisório na elaboração e execução de políticas públicas e normativas.</w:t>
      </w:r>
    </w:p>
    <w:p w14:paraId="09ED09C3" w14:textId="77777777" w:rsidR="003C5755" w:rsidRPr="002448E1" w:rsidRDefault="003C5755" w:rsidP="002448E1">
      <w:pPr>
        <w:autoSpaceDE w:val="0"/>
        <w:autoSpaceDN w:val="0"/>
        <w:adjustRightInd w:val="0"/>
        <w:spacing w:after="0" w:line="240" w:lineRule="auto"/>
        <w:ind w:left="360"/>
        <w:jc w:val="both"/>
        <w:rPr>
          <w:sz w:val="26"/>
          <w:szCs w:val="26"/>
        </w:rPr>
      </w:pPr>
    </w:p>
    <w:p w14:paraId="659C24A7" w14:textId="39576146" w:rsidR="003C5755" w:rsidRPr="002448E1" w:rsidRDefault="003C5755" w:rsidP="002448E1">
      <w:pPr>
        <w:autoSpaceDE w:val="0"/>
        <w:autoSpaceDN w:val="0"/>
        <w:adjustRightInd w:val="0"/>
        <w:spacing w:after="0" w:line="240" w:lineRule="auto"/>
        <w:ind w:firstLine="708"/>
        <w:jc w:val="both"/>
        <w:rPr>
          <w:sz w:val="26"/>
          <w:szCs w:val="26"/>
        </w:rPr>
      </w:pPr>
      <w:r w:rsidRPr="002448E1">
        <w:rPr>
          <w:sz w:val="26"/>
          <w:szCs w:val="26"/>
        </w:rPr>
        <w:t>É composto por 28 conselheiros</w:t>
      </w:r>
      <w:r w:rsidR="00730669" w:rsidRPr="002448E1">
        <w:rPr>
          <w:sz w:val="26"/>
          <w:szCs w:val="26"/>
        </w:rPr>
        <w:t xml:space="preserve"> titulares e 28 suplentes</w:t>
      </w:r>
      <w:r w:rsidRPr="002448E1">
        <w:rPr>
          <w:sz w:val="26"/>
          <w:szCs w:val="26"/>
        </w:rPr>
        <w:t xml:space="preserve">, sendo </w:t>
      </w:r>
      <w:r w:rsidR="00730669" w:rsidRPr="002448E1">
        <w:rPr>
          <w:sz w:val="26"/>
          <w:szCs w:val="26"/>
        </w:rPr>
        <w:t xml:space="preserve">28 </w:t>
      </w:r>
      <w:r w:rsidRPr="002448E1">
        <w:rPr>
          <w:sz w:val="26"/>
          <w:szCs w:val="26"/>
        </w:rPr>
        <w:t>representantes</w:t>
      </w:r>
      <w:r w:rsidR="00730669" w:rsidRPr="002448E1">
        <w:rPr>
          <w:sz w:val="26"/>
          <w:szCs w:val="26"/>
        </w:rPr>
        <w:t xml:space="preserve"> </w:t>
      </w:r>
      <w:r w:rsidRPr="002448E1">
        <w:rPr>
          <w:sz w:val="26"/>
          <w:szCs w:val="26"/>
        </w:rPr>
        <w:t xml:space="preserve">do Governo Federal, indicados pelos ministros e </w:t>
      </w:r>
      <w:r w:rsidR="00730669" w:rsidRPr="002448E1">
        <w:rPr>
          <w:sz w:val="26"/>
          <w:szCs w:val="26"/>
        </w:rPr>
        <w:t xml:space="preserve">28 </w:t>
      </w:r>
      <w:r w:rsidRPr="002448E1">
        <w:rPr>
          <w:sz w:val="26"/>
          <w:szCs w:val="26"/>
        </w:rPr>
        <w:t>representantes</w:t>
      </w:r>
      <w:r w:rsidR="00730669" w:rsidRPr="002448E1">
        <w:rPr>
          <w:sz w:val="26"/>
          <w:szCs w:val="26"/>
        </w:rPr>
        <w:t xml:space="preserve"> </w:t>
      </w:r>
      <w:r w:rsidRPr="002448E1">
        <w:rPr>
          <w:sz w:val="26"/>
          <w:szCs w:val="26"/>
        </w:rPr>
        <w:t xml:space="preserve">de entidades da sociedade civil organizada de âmbito nacional e de atendimento dos direitos da criança e do adolescente, eleitos a cada dois anos e que se reúnem mensalmente em Brasília/DF. </w:t>
      </w:r>
    </w:p>
    <w:p w14:paraId="3236F7F4" w14:textId="77777777" w:rsidR="003C5755" w:rsidRPr="002448E1" w:rsidRDefault="003C5755" w:rsidP="002448E1">
      <w:pPr>
        <w:autoSpaceDE w:val="0"/>
        <w:autoSpaceDN w:val="0"/>
        <w:adjustRightInd w:val="0"/>
        <w:spacing w:after="0" w:line="240" w:lineRule="auto"/>
        <w:ind w:left="360"/>
        <w:jc w:val="both"/>
        <w:rPr>
          <w:sz w:val="26"/>
          <w:szCs w:val="26"/>
        </w:rPr>
      </w:pPr>
    </w:p>
    <w:p w14:paraId="01D32AF4" w14:textId="4DBD5A9B" w:rsidR="003C5755" w:rsidRPr="002448E1" w:rsidRDefault="003C5755" w:rsidP="002448E1">
      <w:pPr>
        <w:autoSpaceDE w:val="0"/>
        <w:autoSpaceDN w:val="0"/>
        <w:adjustRightInd w:val="0"/>
        <w:spacing w:after="0" w:line="240" w:lineRule="auto"/>
        <w:ind w:firstLine="708"/>
        <w:jc w:val="both"/>
        <w:rPr>
          <w:sz w:val="26"/>
          <w:szCs w:val="26"/>
        </w:rPr>
      </w:pPr>
      <w:r w:rsidRPr="002448E1">
        <w:rPr>
          <w:sz w:val="26"/>
          <w:szCs w:val="26"/>
        </w:rPr>
        <w:t xml:space="preserve">Dentre suas atribuições, está </w:t>
      </w:r>
      <w:proofErr w:type="gramStart"/>
      <w:r w:rsidRPr="002448E1">
        <w:rPr>
          <w:sz w:val="26"/>
          <w:szCs w:val="26"/>
        </w:rPr>
        <w:t>a</w:t>
      </w:r>
      <w:proofErr w:type="gramEnd"/>
      <w:r w:rsidRPr="002448E1">
        <w:rPr>
          <w:sz w:val="26"/>
          <w:szCs w:val="26"/>
        </w:rPr>
        <w:t xml:space="preserve"> aprovação, por meio de plenário, órgão soberano e deliberativo, de resoluções que estabelecem normas gerais de sua competência para a formulação e implementação da Política Nacional de Atendimento dos Direitos da Criança e do Adolescente. Seus atos devem ater-se ao dever e à competência constitucionalmente prevista de zelar pela devida e eficiente aplicação das normas de proteção às crianças e adolescentes no Brasil, </w:t>
      </w:r>
      <w:r w:rsidRPr="002448E1">
        <w:rPr>
          <w:sz w:val="26"/>
          <w:szCs w:val="26"/>
        </w:rPr>
        <w:lastRenderedPageBreak/>
        <w:t>inclusive por meio da edição de Resoluções, que são atos normativos primários previstos no artigo 59 da Constituição Federal</w:t>
      </w:r>
      <w:r w:rsidR="00F54B55" w:rsidRPr="002448E1">
        <w:rPr>
          <w:rStyle w:val="Refdenotaderodap"/>
          <w:sz w:val="26"/>
          <w:szCs w:val="26"/>
        </w:rPr>
        <w:footnoteReference w:id="25"/>
      </w:r>
      <w:r w:rsidRPr="002448E1">
        <w:rPr>
          <w:sz w:val="26"/>
          <w:szCs w:val="26"/>
        </w:rPr>
        <w:t xml:space="preserve">. </w:t>
      </w:r>
    </w:p>
    <w:p w14:paraId="1D2387EB" w14:textId="77777777" w:rsidR="003C5755" w:rsidRPr="002448E1" w:rsidRDefault="003C5755" w:rsidP="002448E1">
      <w:pPr>
        <w:autoSpaceDE w:val="0"/>
        <w:autoSpaceDN w:val="0"/>
        <w:adjustRightInd w:val="0"/>
        <w:spacing w:after="0" w:line="240" w:lineRule="auto"/>
        <w:ind w:left="360"/>
        <w:jc w:val="both"/>
        <w:rPr>
          <w:sz w:val="26"/>
          <w:szCs w:val="26"/>
        </w:rPr>
      </w:pPr>
    </w:p>
    <w:p w14:paraId="7721FB77" w14:textId="0EF3BD43" w:rsidR="003C5755" w:rsidRPr="002448E1" w:rsidRDefault="003C5755" w:rsidP="002448E1">
      <w:pPr>
        <w:spacing w:after="0" w:line="240" w:lineRule="auto"/>
        <w:ind w:firstLine="708"/>
        <w:jc w:val="both"/>
        <w:rPr>
          <w:sz w:val="26"/>
          <w:szCs w:val="26"/>
        </w:rPr>
      </w:pPr>
      <w:r w:rsidRPr="002448E1">
        <w:rPr>
          <w:sz w:val="26"/>
          <w:szCs w:val="26"/>
        </w:rPr>
        <w:t xml:space="preserve">Valendo-se dessa competência, o Conanda aprovou a Resolução </w:t>
      </w:r>
      <w:r w:rsidR="00F54B55" w:rsidRPr="002448E1">
        <w:rPr>
          <w:sz w:val="26"/>
          <w:szCs w:val="26"/>
        </w:rPr>
        <w:t xml:space="preserve">n. </w:t>
      </w:r>
      <w:r w:rsidRPr="002448E1">
        <w:rPr>
          <w:sz w:val="26"/>
          <w:szCs w:val="26"/>
        </w:rPr>
        <w:t xml:space="preserve">163, que dispõe sobre a abusividade do direcionamento de publicidade e de comunicação mercadológica à criança e ao adolescente. O texto fui publicado no Diário Oficial da União em </w:t>
      </w:r>
      <w:proofErr w:type="gramStart"/>
      <w:r w:rsidRPr="002448E1">
        <w:rPr>
          <w:sz w:val="26"/>
          <w:szCs w:val="26"/>
        </w:rPr>
        <w:t>4</w:t>
      </w:r>
      <w:proofErr w:type="gramEnd"/>
      <w:r w:rsidRPr="002448E1">
        <w:rPr>
          <w:sz w:val="26"/>
          <w:szCs w:val="26"/>
        </w:rPr>
        <w:t xml:space="preserve"> de abril de 2014. </w:t>
      </w:r>
    </w:p>
    <w:p w14:paraId="6DB904CE" w14:textId="77777777" w:rsidR="003C5755" w:rsidRPr="002448E1" w:rsidRDefault="003C5755" w:rsidP="002448E1">
      <w:pPr>
        <w:spacing w:after="0" w:line="240" w:lineRule="auto"/>
        <w:ind w:left="360"/>
        <w:jc w:val="both"/>
        <w:rPr>
          <w:sz w:val="26"/>
          <w:szCs w:val="26"/>
        </w:rPr>
      </w:pPr>
    </w:p>
    <w:p w14:paraId="6DFA4759" w14:textId="77777777" w:rsidR="003C5755" w:rsidRPr="002448E1" w:rsidRDefault="003C5755" w:rsidP="002448E1">
      <w:pPr>
        <w:spacing w:after="0" w:line="240" w:lineRule="auto"/>
        <w:ind w:firstLine="708"/>
        <w:jc w:val="both"/>
        <w:rPr>
          <w:sz w:val="26"/>
          <w:szCs w:val="26"/>
        </w:rPr>
      </w:pPr>
      <w:r w:rsidRPr="002448E1">
        <w:rPr>
          <w:sz w:val="26"/>
          <w:szCs w:val="26"/>
          <w:bdr w:val="none" w:sz="0" w:space="0" w:color="auto" w:frame="1"/>
        </w:rPr>
        <w:t xml:space="preserve">Inicialmente, a Resolução define ‘comunicação mercadológica’ como toda e qualquer atividade de comunicação comercial, inclusive publicidade, para a divulgação de produtos, serviços, marcas e empresas </w:t>
      </w:r>
      <w:proofErr w:type="gramStart"/>
      <w:r w:rsidRPr="002448E1">
        <w:rPr>
          <w:sz w:val="26"/>
          <w:szCs w:val="26"/>
          <w:bdr w:val="none" w:sz="0" w:space="0" w:color="auto" w:frame="1"/>
        </w:rPr>
        <w:t>realizada</w:t>
      </w:r>
      <w:proofErr w:type="gramEnd"/>
      <w:r w:rsidRPr="002448E1">
        <w:rPr>
          <w:sz w:val="26"/>
          <w:szCs w:val="26"/>
          <w:bdr w:val="none" w:sz="0" w:space="0" w:color="auto" w:frame="1"/>
        </w:rPr>
        <w:t>, dentre outros meios e lugares, em eventos, espaços públicos, páginas de internet, canais televisivos, em qualquer horário, por meio de qualquer suporte ou mídia, no interior de creches e das instituições escolares da educação infantil e fundamental, inclusive em seus uniformes escolares ou materiais didáticos, seja de produtos ou serviços relacionados à infância ou relacionados ao público adolescente e adulto. Ou seja, explicita a vasta gama de estratégias usadas no âmbito da comunicação mercadológica, se revelando atenta às inovações do mercado publicitário.</w:t>
      </w:r>
    </w:p>
    <w:p w14:paraId="35900C8E" w14:textId="77777777" w:rsidR="003C5755" w:rsidRPr="002448E1" w:rsidRDefault="003C5755" w:rsidP="002448E1">
      <w:pPr>
        <w:pStyle w:val="NormalWeb"/>
        <w:shd w:val="clear" w:color="auto" w:fill="FFFFFF"/>
        <w:spacing w:before="0" w:beforeAutospacing="0" w:after="0" w:afterAutospacing="0"/>
        <w:ind w:left="360"/>
        <w:jc w:val="both"/>
        <w:textAlignment w:val="baseline"/>
        <w:rPr>
          <w:rFonts w:asciiTheme="minorHAnsi" w:hAnsiTheme="minorHAnsi"/>
          <w:sz w:val="26"/>
          <w:szCs w:val="26"/>
          <w:bdr w:val="none" w:sz="0" w:space="0" w:color="auto" w:frame="1"/>
        </w:rPr>
      </w:pPr>
    </w:p>
    <w:p w14:paraId="723E7ABA" w14:textId="77777777" w:rsidR="003C5755" w:rsidRPr="002448E1" w:rsidRDefault="003C5755" w:rsidP="002448E1">
      <w:pPr>
        <w:spacing w:after="0" w:line="240" w:lineRule="auto"/>
        <w:ind w:firstLine="708"/>
        <w:jc w:val="both"/>
        <w:rPr>
          <w:sz w:val="26"/>
          <w:szCs w:val="26"/>
        </w:rPr>
      </w:pPr>
      <w:r w:rsidRPr="002448E1">
        <w:rPr>
          <w:sz w:val="26"/>
          <w:szCs w:val="26"/>
          <w:bdr w:val="none" w:sz="0" w:space="0" w:color="auto" w:frame="1"/>
        </w:rPr>
        <w:t>Feita essa conceituação prévia, o documento dispõe que é abusiva “a prática do direcionamento de publicidade e comunicação mercadológica à criança com a intenção de persuadi-la para o consumo de qualquer produto ou serviço”, pautando-se pelos argumentos acima aludidos, em respeito a</w:t>
      </w:r>
      <w:r w:rsidRPr="002448E1">
        <w:rPr>
          <w:sz w:val="26"/>
          <w:szCs w:val="26"/>
        </w:rPr>
        <w:t xml:space="preserve">os princípios da prioridade absoluta e melhor interesse das </w:t>
      </w:r>
      <w:proofErr w:type="gramStart"/>
      <w:r w:rsidRPr="002448E1">
        <w:rPr>
          <w:sz w:val="26"/>
          <w:szCs w:val="26"/>
        </w:rPr>
        <w:t>crianças assegurados</w:t>
      </w:r>
      <w:proofErr w:type="gramEnd"/>
      <w:r w:rsidRPr="002448E1">
        <w:rPr>
          <w:sz w:val="26"/>
          <w:szCs w:val="26"/>
        </w:rPr>
        <w:t xml:space="preserve"> na Constituição Federal e no Estatuto da Criança e do Adolescente, bem como em consonância com a deficiência de julgamento e experiência da criança reconhecida no Código de Defesa do Consumidor. O objetivo é</w:t>
      </w:r>
      <w:proofErr w:type="gramStart"/>
      <w:r w:rsidRPr="002448E1">
        <w:rPr>
          <w:sz w:val="26"/>
          <w:szCs w:val="26"/>
        </w:rPr>
        <w:t xml:space="preserve"> portanto</w:t>
      </w:r>
      <w:proofErr w:type="gramEnd"/>
      <w:r w:rsidRPr="002448E1">
        <w:rPr>
          <w:sz w:val="26"/>
          <w:szCs w:val="26"/>
        </w:rPr>
        <w:t xml:space="preserve"> claro: proteger as crianças das consequências negativas do direcionamento direto de comunicação mercadológica a essa faixa etária.  </w:t>
      </w:r>
    </w:p>
    <w:p w14:paraId="61F714EC" w14:textId="77777777" w:rsidR="003C5755" w:rsidRPr="002448E1" w:rsidRDefault="003C5755" w:rsidP="002448E1">
      <w:pPr>
        <w:autoSpaceDE w:val="0"/>
        <w:autoSpaceDN w:val="0"/>
        <w:adjustRightInd w:val="0"/>
        <w:spacing w:after="0" w:line="240" w:lineRule="auto"/>
        <w:ind w:left="360"/>
        <w:jc w:val="both"/>
        <w:rPr>
          <w:sz w:val="26"/>
          <w:szCs w:val="26"/>
        </w:rPr>
      </w:pPr>
    </w:p>
    <w:p w14:paraId="5EEA9C8A" w14:textId="04C80070" w:rsidR="003C5755" w:rsidRPr="002448E1" w:rsidRDefault="003C5755" w:rsidP="002448E1">
      <w:pPr>
        <w:pStyle w:val="NormalWeb"/>
        <w:shd w:val="clear" w:color="auto" w:fill="FFFFFF"/>
        <w:spacing w:before="0" w:beforeAutospacing="0" w:after="0" w:afterAutospacing="0"/>
        <w:ind w:firstLine="708"/>
        <w:jc w:val="both"/>
        <w:textAlignment w:val="baseline"/>
        <w:rPr>
          <w:rFonts w:asciiTheme="minorHAnsi" w:hAnsiTheme="minorHAnsi"/>
          <w:sz w:val="26"/>
          <w:szCs w:val="26"/>
          <w:bdr w:val="none" w:sz="0" w:space="0" w:color="auto" w:frame="1"/>
        </w:rPr>
      </w:pPr>
      <w:r w:rsidRPr="002448E1">
        <w:rPr>
          <w:rFonts w:asciiTheme="minorHAnsi" w:hAnsiTheme="minorHAnsi"/>
          <w:sz w:val="26"/>
          <w:szCs w:val="26"/>
          <w:bdr w:val="none" w:sz="0" w:space="0" w:color="auto" w:frame="1"/>
        </w:rPr>
        <w:t>A Resolução</w:t>
      </w:r>
      <w:r w:rsidR="00730669" w:rsidRPr="002448E1">
        <w:rPr>
          <w:rFonts w:asciiTheme="minorHAnsi" w:hAnsiTheme="minorHAnsi"/>
          <w:sz w:val="26"/>
          <w:szCs w:val="26"/>
          <w:bdr w:val="none" w:sz="0" w:space="0" w:color="auto" w:frame="1"/>
        </w:rPr>
        <w:t xml:space="preserve"> n.</w:t>
      </w:r>
      <w:r w:rsidRPr="002448E1">
        <w:rPr>
          <w:rFonts w:asciiTheme="minorHAnsi" w:hAnsiTheme="minorHAnsi"/>
          <w:sz w:val="26"/>
          <w:szCs w:val="26"/>
          <w:bdr w:val="none" w:sz="0" w:space="0" w:color="auto" w:frame="1"/>
        </w:rPr>
        <w:t xml:space="preserve"> 163 fixa também os aspectos de uma peça publicitária que a caracterizam como voltada ao público infantil, quais sejam: linguagem infantil, efeitos especiais e excesso de cores; trilhas sonoras de músicas infantis ou cantadas por vozes de criança; representação de criança; pessoas ou celebridades com apelo ao público infantil; personagens ou apresentadores infantis; desenho animado ou de animação; bonecos ou similares; </w:t>
      </w:r>
      <w:proofErr w:type="gramStart"/>
      <w:r w:rsidRPr="002448E1">
        <w:rPr>
          <w:rFonts w:asciiTheme="minorHAnsi" w:hAnsiTheme="minorHAnsi"/>
          <w:sz w:val="26"/>
          <w:szCs w:val="26"/>
          <w:bdr w:val="none" w:sz="0" w:space="0" w:color="auto" w:frame="1"/>
        </w:rPr>
        <w:t>promoção com distribuição de prêmios ou de brindes colecionáveis</w:t>
      </w:r>
      <w:proofErr w:type="gramEnd"/>
      <w:r w:rsidRPr="002448E1">
        <w:rPr>
          <w:rFonts w:asciiTheme="minorHAnsi" w:hAnsiTheme="minorHAnsi"/>
          <w:sz w:val="26"/>
          <w:szCs w:val="26"/>
          <w:bdr w:val="none" w:sz="0" w:space="0" w:color="auto" w:frame="1"/>
        </w:rPr>
        <w:t xml:space="preserve"> ou com apelos ao público infantil; e promoção com competições ou jogos com apelo ao público </w:t>
      </w:r>
      <w:r w:rsidRPr="002448E1">
        <w:rPr>
          <w:rFonts w:asciiTheme="minorHAnsi" w:hAnsiTheme="minorHAnsi"/>
          <w:sz w:val="26"/>
          <w:szCs w:val="26"/>
          <w:bdr w:val="none" w:sz="0" w:space="0" w:color="auto" w:frame="1"/>
        </w:rPr>
        <w:lastRenderedPageBreak/>
        <w:t xml:space="preserve">infantil. Com isso, busca-se abarcar os atributos que são utilizados com o objetivo primordial de conquistar a atenção da criança. </w:t>
      </w:r>
    </w:p>
    <w:p w14:paraId="42D1D584" w14:textId="77777777" w:rsidR="002A17BC" w:rsidRPr="002448E1" w:rsidRDefault="002A17BC" w:rsidP="002448E1">
      <w:pPr>
        <w:pStyle w:val="NormalWeb"/>
        <w:shd w:val="clear" w:color="auto" w:fill="FFFFFF"/>
        <w:spacing w:before="0" w:beforeAutospacing="0" w:after="0" w:afterAutospacing="0"/>
        <w:ind w:firstLine="708"/>
        <w:jc w:val="both"/>
        <w:textAlignment w:val="baseline"/>
        <w:rPr>
          <w:rFonts w:asciiTheme="minorHAnsi" w:hAnsiTheme="minorHAnsi"/>
          <w:sz w:val="26"/>
          <w:szCs w:val="26"/>
          <w:bdr w:val="none" w:sz="0" w:space="0" w:color="auto" w:frame="1"/>
        </w:rPr>
      </w:pPr>
    </w:p>
    <w:p w14:paraId="78EAC60E" w14:textId="13A78C30" w:rsidR="00730669" w:rsidRPr="002448E1" w:rsidRDefault="00502815" w:rsidP="002448E1">
      <w:pPr>
        <w:pStyle w:val="NormalWeb"/>
        <w:shd w:val="clear" w:color="auto" w:fill="FFFFFF"/>
        <w:spacing w:before="0" w:beforeAutospacing="0" w:after="0" w:afterAutospacing="0"/>
        <w:ind w:firstLine="708"/>
        <w:jc w:val="both"/>
        <w:rPr>
          <w:rFonts w:asciiTheme="minorHAnsi" w:hAnsiTheme="minorHAnsi"/>
          <w:sz w:val="26"/>
          <w:szCs w:val="26"/>
        </w:rPr>
      </w:pPr>
      <w:r w:rsidRPr="002448E1">
        <w:rPr>
          <w:rFonts w:asciiTheme="minorHAnsi" w:hAnsiTheme="minorHAnsi"/>
          <w:sz w:val="26"/>
          <w:szCs w:val="26"/>
        </w:rPr>
        <w:t xml:space="preserve">Assim, pelos motivos já expostos, a </w:t>
      </w:r>
      <w:r w:rsidR="002A17BC" w:rsidRPr="002448E1">
        <w:rPr>
          <w:rFonts w:asciiTheme="minorHAnsi" w:hAnsiTheme="minorHAnsi"/>
          <w:sz w:val="26"/>
          <w:szCs w:val="26"/>
        </w:rPr>
        <w:t xml:space="preserve">Resolução n. 163 considera a </w:t>
      </w:r>
      <w:r w:rsidRPr="002448E1">
        <w:rPr>
          <w:rFonts w:asciiTheme="minorHAnsi" w:hAnsiTheme="minorHAnsi"/>
          <w:sz w:val="26"/>
          <w:szCs w:val="26"/>
        </w:rPr>
        <w:t xml:space="preserve">publicidade dirigida ao público infantil – ou seja, a indivíduos entre </w:t>
      </w:r>
      <w:r w:rsidR="002A17BC" w:rsidRPr="002448E1">
        <w:rPr>
          <w:rFonts w:asciiTheme="minorHAnsi" w:hAnsiTheme="minorHAnsi"/>
          <w:sz w:val="26"/>
          <w:szCs w:val="26"/>
        </w:rPr>
        <w:t>zero</w:t>
      </w:r>
      <w:r w:rsidRPr="002448E1">
        <w:rPr>
          <w:rFonts w:asciiTheme="minorHAnsi" w:hAnsiTheme="minorHAnsi"/>
          <w:sz w:val="26"/>
          <w:szCs w:val="26"/>
        </w:rPr>
        <w:t xml:space="preserve"> e </w:t>
      </w:r>
      <w:r w:rsidR="002A17BC" w:rsidRPr="002448E1">
        <w:rPr>
          <w:rFonts w:asciiTheme="minorHAnsi" w:hAnsiTheme="minorHAnsi"/>
          <w:sz w:val="26"/>
          <w:szCs w:val="26"/>
        </w:rPr>
        <w:t>doze</w:t>
      </w:r>
      <w:r w:rsidRPr="002448E1">
        <w:rPr>
          <w:rFonts w:asciiTheme="minorHAnsi" w:hAnsiTheme="minorHAnsi"/>
          <w:sz w:val="26"/>
          <w:szCs w:val="26"/>
        </w:rPr>
        <w:t xml:space="preserve"> anos de idade</w:t>
      </w:r>
      <w:r w:rsidR="00C00AD4" w:rsidRPr="002448E1">
        <w:rPr>
          <w:rStyle w:val="Refdenotaderodap"/>
          <w:rFonts w:asciiTheme="minorHAnsi" w:hAnsiTheme="minorHAnsi"/>
          <w:sz w:val="26"/>
          <w:szCs w:val="26"/>
        </w:rPr>
        <w:footnoteReference w:id="26"/>
      </w:r>
      <w:r w:rsidRPr="002448E1">
        <w:rPr>
          <w:rFonts w:asciiTheme="minorHAnsi" w:hAnsiTheme="minorHAnsi"/>
          <w:sz w:val="26"/>
          <w:szCs w:val="26"/>
        </w:rPr>
        <w:t xml:space="preserve"> – abusiva</w:t>
      </w:r>
      <w:r w:rsidR="002A17BC" w:rsidRPr="002448E1">
        <w:rPr>
          <w:rFonts w:asciiTheme="minorHAnsi" w:hAnsiTheme="minorHAnsi"/>
          <w:sz w:val="26"/>
          <w:szCs w:val="26"/>
        </w:rPr>
        <w:t>, sendo</w:t>
      </w:r>
      <w:r w:rsidRPr="002448E1">
        <w:rPr>
          <w:rFonts w:asciiTheme="minorHAnsi" w:hAnsiTheme="minorHAnsi"/>
          <w:sz w:val="26"/>
          <w:szCs w:val="26"/>
        </w:rPr>
        <w:t xml:space="preserve"> vedada por nosso ordenamento.</w:t>
      </w:r>
    </w:p>
    <w:p w14:paraId="2AB9800C" w14:textId="77777777" w:rsidR="00730669" w:rsidRPr="002448E1" w:rsidRDefault="00730669" w:rsidP="002448E1">
      <w:pPr>
        <w:pStyle w:val="NormalWeb"/>
        <w:shd w:val="clear" w:color="auto" w:fill="FFFFFF"/>
        <w:spacing w:before="0" w:beforeAutospacing="0" w:after="0" w:afterAutospacing="0"/>
        <w:ind w:firstLine="708"/>
        <w:jc w:val="both"/>
        <w:rPr>
          <w:rFonts w:asciiTheme="minorHAnsi" w:hAnsiTheme="minorHAnsi"/>
          <w:sz w:val="26"/>
          <w:szCs w:val="26"/>
        </w:rPr>
      </w:pPr>
    </w:p>
    <w:p w14:paraId="13DE1A30" w14:textId="7D53452D" w:rsidR="003C5755" w:rsidRPr="002448E1" w:rsidRDefault="00502815" w:rsidP="002448E1">
      <w:pPr>
        <w:pStyle w:val="NormalWeb"/>
        <w:shd w:val="clear" w:color="auto" w:fill="FFFFFF"/>
        <w:spacing w:before="0" w:beforeAutospacing="0" w:after="0" w:afterAutospacing="0"/>
        <w:ind w:firstLine="708"/>
        <w:jc w:val="both"/>
        <w:rPr>
          <w:rFonts w:asciiTheme="minorHAnsi" w:hAnsiTheme="minorHAnsi" w:cs="Helvetica"/>
          <w:sz w:val="26"/>
          <w:szCs w:val="26"/>
        </w:rPr>
      </w:pPr>
      <w:r w:rsidRPr="002448E1">
        <w:rPr>
          <w:rFonts w:asciiTheme="minorHAnsi" w:hAnsiTheme="minorHAnsi"/>
          <w:sz w:val="26"/>
          <w:szCs w:val="26"/>
        </w:rPr>
        <w:t>Já n</w:t>
      </w:r>
      <w:r w:rsidR="003C5755" w:rsidRPr="002448E1">
        <w:rPr>
          <w:rFonts w:asciiTheme="minorHAnsi" w:hAnsiTheme="minorHAnsi"/>
          <w:sz w:val="26"/>
          <w:szCs w:val="26"/>
        </w:rPr>
        <w:t>o caso d</w:t>
      </w:r>
      <w:r w:rsidRPr="002448E1">
        <w:rPr>
          <w:rFonts w:asciiTheme="minorHAnsi" w:hAnsiTheme="minorHAnsi"/>
          <w:sz w:val="26"/>
          <w:szCs w:val="26"/>
        </w:rPr>
        <w:t>e adolescentes, indivíduos na faixa etária de</w:t>
      </w:r>
      <w:r w:rsidR="003C5755" w:rsidRPr="002448E1">
        <w:rPr>
          <w:rFonts w:asciiTheme="minorHAnsi" w:hAnsiTheme="minorHAnsi"/>
          <w:sz w:val="26"/>
          <w:szCs w:val="26"/>
        </w:rPr>
        <w:t xml:space="preserve"> 12 </w:t>
      </w:r>
      <w:r w:rsidRPr="002448E1">
        <w:rPr>
          <w:rFonts w:asciiTheme="minorHAnsi" w:hAnsiTheme="minorHAnsi"/>
          <w:sz w:val="26"/>
          <w:szCs w:val="26"/>
        </w:rPr>
        <w:t>a</w:t>
      </w:r>
      <w:r w:rsidR="003C5755" w:rsidRPr="002448E1">
        <w:rPr>
          <w:rFonts w:asciiTheme="minorHAnsi" w:hAnsiTheme="minorHAnsi"/>
          <w:sz w:val="26"/>
          <w:szCs w:val="26"/>
        </w:rPr>
        <w:t xml:space="preserve"> 18 anos, </w:t>
      </w:r>
      <w:r w:rsidRPr="002448E1">
        <w:rPr>
          <w:rFonts w:asciiTheme="minorHAnsi" w:hAnsiTheme="minorHAnsi"/>
          <w:sz w:val="26"/>
          <w:szCs w:val="26"/>
        </w:rPr>
        <w:t xml:space="preserve">a </w:t>
      </w:r>
      <w:r w:rsidR="002A17BC" w:rsidRPr="002448E1">
        <w:rPr>
          <w:rFonts w:asciiTheme="minorHAnsi" w:hAnsiTheme="minorHAnsi"/>
          <w:sz w:val="26"/>
          <w:szCs w:val="26"/>
        </w:rPr>
        <w:t xml:space="preserve">referida </w:t>
      </w:r>
      <w:r w:rsidRPr="002448E1">
        <w:rPr>
          <w:rFonts w:asciiTheme="minorHAnsi" w:hAnsiTheme="minorHAnsi"/>
          <w:sz w:val="26"/>
          <w:szCs w:val="26"/>
        </w:rPr>
        <w:t xml:space="preserve">Resolução </w:t>
      </w:r>
      <w:r w:rsidR="002A17BC" w:rsidRPr="002448E1">
        <w:rPr>
          <w:rFonts w:asciiTheme="minorHAnsi" w:hAnsiTheme="minorHAnsi"/>
          <w:sz w:val="26"/>
          <w:szCs w:val="26"/>
        </w:rPr>
        <w:t>prevê</w:t>
      </w:r>
      <w:r w:rsidRPr="002448E1">
        <w:rPr>
          <w:rFonts w:asciiTheme="minorHAnsi" w:hAnsiTheme="minorHAnsi"/>
          <w:sz w:val="26"/>
          <w:szCs w:val="26"/>
        </w:rPr>
        <w:t xml:space="preserve"> p</w:t>
      </w:r>
      <w:r w:rsidR="003C5755" w:rsidRPr="002448E1">
        <w:rPr>
          <w:rFonts w:asciiTheme="minorHAnsi" w:hAnsiTheme="minorHAnsi"/>
          <w:sz w:val="26"/>
          <w:szCs w:val="26"/>
        </w:rPr>
        <w:t>rincípios que devem reger a comunicação mercadológica direcionada a ess</w:t>
      </w:r>
      <w:r w:rsidRPr="002448E1">
        <w:rPr>
          <w:rFonts w:asciiTheme="minorHAnsi" w:hAnsiTheme="minorHAnsi"/>
          <w:sz w:val="26"/>
          <w:szCs w:val="26"/>
        </w:rPr>
        <w:t>e público</w:t>
      </w:r>
      <w:r w:rsidR="003C5755" w:rsidRPr="002448E1">
        <w:rPr>
          <w:rFonts w:asciiTheme="minorHAnsi" w:hAnsiTheme="minorHAnsi"/>
          <w:sz w:val="26"/>
          <w:szCs w:val="26"/>
        </w:rPr>
        <w:t xml:space="preserve">, fixando: o </w:t>
      </w:r>
      <w:r w:rsidR="003C5755" w:rsidRPr="002448E1">
        <w:rPr>
          <w:rFonts w:asciiTheme="minorHAnsi" w:hAnsiTheme="minorHAnsi" w:cs="Helvetica"/>
          <w:sz w:val="26"/>
          <w:szCs w:val="26"/>
        </w:rPr>
        <w:t xml:space="preserve">respeito à dignidade da pessoa humana, à intimidade, ao interesse social, às instituições e símbolos nacionais; </w:t>
      </w:r>
      <w:bookmarkStart w:id="2" w:name="incisoii_1"/>
      <w:bookmarkEnd w:id="2"/>
      <w:r w:rsidR="003C5755" w:rsidRPr="002448E1">
        <w:rPr>
          <w:rFonts w:asciiTheme="minorHAnsi" w:hAnsiTheme="minorHAnsi" w:cs="Helvetica"/>
          <w:sz w:val="26"/>
          <w:szCs w:val="26"/>
        </w:rPr>
        <w:t xml:space="preserve">a atenção e o cuidado especial às características psicológicas do adolescente e sua condição de pessoa em desenvolvimento; </w:t>
      </w:r>
      <w:bookmarkStart w:id="3" w:name="incisoiii_1"/>
      <w:bookmarkEnd w:id="3"/>
      <w:r w:rsidR="003C5755" w:rsidRPr="002448E1">
        <w:rPr>
          <w:rFonts w:asciiTheme="minorHAnsi" w:hAnsiTheme="minorHAnsi" w:cs="Helvetica"/>
          <w:sz w:val="26"/>
          <w:szCs w:val="26"/>
        </w:rPr>
        <w:t xml:space="preserve">a vedação de que a influência do anúncio leve o adolescente a constranger seus responsáveis ou a conduzi-los a uma posição socialmente inferior; </w:t>
      </w:r>
      <w:bookmarkStart w:id="4" w:name="incisoiv_1"/>
      <w:bookmarkEnd w:id="4"/>
      <w:r w:rsidR="003C5755" w:rsidRPr="002448E1">
        <w:rPr>
          <w:rFonts w:asciiTheme="minorHAnsi" w:hAnsiTheme="minorHAnsi" w:cs="Helvetica"/>
          <w:sz w:val="26"/>
          <w:szCs w:val="26"/>
        </w:rPr>
        <w:t xml:space="preserve">a proibição de que se favoreça qualquer espécie de ofensa ou discriminação de gênero, orientação sexual e identidade de gênero, racial, social, política, religiosa ou de nacionalidade; </w:t>
      </w:r>
      <w:bookmarkStart w:id="5" w:name="incisov_1"/>
      <w:bookmarkEnd w:id="5"/>
      <w:r w:rsidR="003C5755" w:rsidRPr="002448E1">
        <w:rPr>
          <w:rFonts w:asciiTheme="minorHAnsi" w:hAnsiTheme="minorHAnsi" w:cs="Helvetica"/>
          <w:sz w:val="26"/>
          <w:szCs w:val="26"/>
        </w:rPr>
        <w:t>a impossibilidade de induzimento, mesmo que implícito, de sentimento de inferioridade no adolescente, caso este não consuma determinado produto ou serviço;</w:t>
      </w:r>
      <w:bookmarkStart w:id="6" w:name="incisovi_1"/>
      <w:bookmarkEnd w:id="6"/>
      <w:r w:rsidR="003C5755" w:rsidRPr="002448E1">
        <w:rPr>
          <w:rFonts w:asciiTheme="minorHAnsi" w:hAnsiTheme="minorHAnsi" w:cs="Helvetica"/>
          <w:sz w:val="26"/>
          <w:szCs w:val="26"/>
        </w:rPr>
        <w:t xml:space="preserve"> a proibição de se induzir, favorecer, enaltecer ou estimular de qualquer forma atividades ilegais, </w:t>
      </w:r>
      <w:bookmarkStart w:id="7" w:name="incisovii_1"/>
      <w:bookmarkEnd w:id="7"/>
      <w:r w:rsidR="003C5755" w:rsidRPr="002448E1">
        <w:rPr>
          <w:rFonts w:asciiTheme="minorHAnsi" w:hAnsiTheme="minorHAnsi" w:cs="Helvetica"/>
          <w:sz w:val="26"/>
          <w:szCs w:val="26"/>
        </w:rPr>
        <w:t xml:space="preserve">violência ou degradação do meio ambiente; e ainda fixa a obrigatoriedade de </w:t>
      </w:r>
      <w:bookmarkStart w:id="8" w:name="incisoix_1"/>
      <w:bookmarkEnd w:id="8"/>
      <w:r w:rsidR="003C5755" w:rsidRPr="002448E1">
        <w:rPr>
          <w:rFonts w:asciiTheme="minorHAnsi" w:hAnsiTheme="minorHAnsi" w:cs="Helvetica"/>
          <w:sz w:val="26"/>
          <w:szCs w:val="26"/>
        </w:rPr>
        <w:t>primar por uma apresentação verdadeira do produto ou serviço oferecido, esclarecendo sobre suas características e funcionamento, considerando especialmente as características peculiares do público-alvo a que se destina.</w:t>
      </w:r>
    </w:p>
    <w:p w14:paraId="507D0C9D" w14:textId="77777777" w:rsidR="000B0A22" w:rsidRPr="002448E1" w:rsidRDefault="000B0A22" w:rsidP="002448E1">
      <w:pPr>
        <w:pStyle w:val="NormalWeb"/>
        <w:shd w:val="clear" w:color="auto" w:fill="FFFFFF"/>
        <w:spacing w:before="0" w:beforeAutospacing="0" w:after="0" w:afterAutospacing="0"/>
        <w:ind w:firstLine="708"/>
        <w:jc w:val="both"/>
        <w:rPr>
          <w:rFonts w:asciiTheme="minorHAnsi" w:hAnsiTheme="minorHAnsi" w:cs="Helvetica"/>
          <w:sz w:val="26"/>
          <w:szCs w:val="26"/>
        </w:rPr>
      </w:pPr>
    </w:p>
    <w:p w14:paraId="6875E180" w14:textId="77777777" w:rsidR="000B7AE6" w:rsidRPr="002448E1" w:rsidRDefault="000B7AE6" w:rsidP="002448E1">
      <w:pPr>
        <w:pStyle w:val="PargrafodaLista"/>
        <w:spacing w:after="0" w:line="240" w:lineRule="auto"/>
        <w:ind w:left="1080"/>
        <w:jc w:val="both"/>
        <w:rPr>
          <w:sz w:val="26"/>
          <w:szCs w:val="26"/>
        </w:rPr>
      </w:pPr>
    </w:p>
    <w:p w14:paraId="0D58E855" w14:textId="1E12536B" w:rsidR="000B7AE6" w:rsidRPr="002448E1" w:rsidRDefault="000B0A22" w:rsidP="002448E1">
      <w:pPr>
        <w:pStyle w:val="PargrafodaLista"/>
        <w:numPr>
          <w:ilvl w:val="0"/>
          <w:numId w:val="11"/>
        </w:numPr>
        <w:spacing w:after="0" w:line="240" w:lineRule="auto"/>
        <w:jc w:val="both"/>
        <w:rPr>
          <w:b/>
          <w:sz w:val="26"/>
          <w:szCs w:val="26"/>
        </w:rPr>
      </w:pPr>
      <w:r w:rsidRPr="002448E1">
        <w:rPr>
          <w:b/>
          <w:sz w:val="26"/>
          <w:szCs w:val="26"/>
        </w:rPr>
        <w:t>O</w:t>
      </w:r>
      <w:r w:rsidR="000B7AE6" w:rsidRPr="002448E1">
        <w:rPr>
          <w:b/>
          <w:sz w:val="26"/>
          <w:szCs w:val="26"/>
        </w:rPr>
        <w:t xml:space="preserve"> novo paradigma introduzido pela resolução do Conanda e a vedação ao retrocesso</w:t>
      </w:r>
      <w:r w:rsidR="00C21642" w:rsidRPr="002448E1">
        <w:rPr>
          <w:b/>
          <w:sz w:val="26"/>
          <w:szCs w:val="26"/>
        </w:rPr>
        <w:t>.</w:t>
      </w:r>
    </w:p>
    <w:p w14:paraId="57C3771F" w14:textId="77777777" w:rsidR="000B0A22" w:rsidRPr="002448E1" w:rsidRDefault="000B0A22" w:rsidP="002448E1">
      <w:pPr>
        <w:pStyle w:val="PargrafodaLista"/>
        <w:spacing w:after="0" w:line="240" w:lineRule="auto"/>
        <w:ind w:left="1080"/>
        <w:jc w:val="both"/>
        <w:rPr>
          <w:b/>
          <w:sz w:val="26"/>
          <w:szCs w:val="26"/>
        </w:rPr>
      </w:pPr>
    </w:p>
    <w:p w14:paraId="6C96D725" w14:textId="06306434" w:rsidR="005D33DF" w:rsidRPr="002448E1" w:rsidRDefault="005D33DF" w:rsidP="002448E1">
      <w:pPr>
        <w:pStyle w:val="NormalWeb"/>
        <w:shd w:val="clear" w:color="auto" w:fill="FFFFFF"/>
        <w:spacing w:before="0" w:beforeAutospacing="0" w:after="0" w:afterAutospacing="0"/>
        <w:ind w:firstLine="708"/>
        <w:jc w:val="both"/>
        <w:textAlignment w:val="baseline"/>
        <w:rPr>
          <w:rFonts w:asciiTheme="minorHAnsi" w:hAnsiTheme="minorHAnsi"/>
          <w:sz w:val="26"/>
          <w:szCs w:val="26"/>
          <w:bdr w:val="none" w:sz="0" w:space="0" w:color="auto" w:frame="1"/>
        </w:rPr>
      </w:pPr>
      <w:r w:rsidRPr="002448E1">
        <w:rPr>
          <w:rFonts w:asciiTheme="minorHAnsi" w:hAnsiTheme="minorHAnsi"/>
          <w:sz w:val="26"/>
          <w:szCs w:val="26"/>
          <w:bdr w:val="none" w:sz="0" w:space="0" w:color="auto" w:frame="1"/>
        </w:rPr>
        <w:t>Por todo o exposto verifica-se que a</w:t>
      </w:r>
      <w:r w:rsidR="000B7AE6" w:rsidRPr="002448E1">
        <w:rPr>
          <w:rFonts w:asciiTheme="minorHAnsi" w:hAnsiTheme="minorHAnsi"/>
          <w:sz w:val="26"/>
          <w:szCs w:val="26"/>
          <w:bdr w:val="none" w:sz="0" w:space="0" w:color="auto" w:frame="1"/>
        </w:rPr>
        <w:t xml:space="preserve"> Resolução </w:t>
      </w:r>
      <w:r w:rsidR="000B7AE6" w:rsidRPr="002448E1">
        <w:rPr>
          <w:rFonts w:asciiTheme="minorHAnsi" w:hAnsiTheme="minorHAnsi"/>
          <w:bCs/>
          <w:sz w:val="26"/>
          <w:szCs w:val="26"/>
        </w:rPr>
        <w:t>n</w:t>
      </w:r>
      <w:r w:rsidRPr="002448E1">
        <w:rPr>
          <w:rFonts w:asciiTheme="minorHAnsi" w:hAnsiTheme="minorHAnsi" w:cs="Arial"/>
          <w:bCs/>
          <w:sz w:val="26"/>
          <w:szCs w:val="26"/>
        </w:rPr>
        <w:t>. 16</w:t>
      </w:r>
      <w:r w:rsidR="000B7AE6" w:rsidRPr="002448E1">
        <w:rPr>
          <w:rFonts w:asciiTheme="minorHAnsi" w:hAnsiTheme="minorHAnsi"/>
          <w:sz w:val="26"/>
          <w:szCs w:val="26"/>
          <w:bdr w:val="none" w:sz="0" w:space="0" w:color="auto" w:frame="1"/>
        </w:rPr>
        <w:t xml:space="preserve">3 do Conanda explicita um paradigma que deve reger toda a atividade de comunicação mercadológica direcionada ao público infantil. </w:t>
      </w:r>
    </w:p>
    <w:p w14:paraId="38A285CB" w14:textId="77777777" w:rsidR="005D33DF" w:rsidRPr="002448E1" w:rsidRDefault="005D33DF" w:rsidP="002448E1">
      <w:pPr>
        <w:pStyle w:val="NormalWeb"/>
        <w:shd w:val="clear" w:color="auto" w:fill="FFFFFF"/>
        <w:spacing w:before="0" w:beforeAutospacing="0" w:after="0" w:afterAutospacing="0"/>
        <w:ind w:firstLine="708"/>
        <w:jc w:val="both"/>
        <w:textAlignment w:val="baseline"/>
        <w:rPr>
          <w:rFonts w:asciiTheme="minorHAnsi" w:hAnsiTheme="minorHAnsi"/>
          <w:sz w:val="26"/>
          <w:szCs w:val="26"/>
          <w:bdr w:val="none" w:sz="0" w:space="0" w:color="auto" w:frame="1"/>
        </w:rPr>
      </w:pPr>
    </w:p>
    <w:p w14:paraId="342777BA" w14:textId="4038D067" w:rsidR="000B7AE6" w:rsidRPr="002448E1" w:rsidRDefault="000B7AE6" w:rsidP="002448E1">
      <w:pPr>
        <w:pStyle w:val="NormalWeb"/>
        <w:shd w:val="clear" w:color="auto" w:fill="FFFFFF"/>
        <w:spacing w:before="0" w:beforeAutospacing="0" w:after="0" w:afterAutospacing="0"/>
        <w:ind w:firstLine="708"/>
        <w:jc w:val="both"/>
        <w:textAlignment w:val="baseline"/>
        <w:rPr>
          <w:rFonts w:asciiTheme="minorHAnsi" w:hAnsiTheme="minorHAnsi"/>
          <w:sz w:val="26"/>
          <w:szCs w:val="26"/>
          <w:bdr w:val="none" w:sz="0" w:space="0" w:color="auto" w:frame="1"/>
        </w:rPr>
      </w:pPr>
      <w:r w:rsidRPr="002448E1">
        <w:rPr>
          <w:rFonts w:asciiTheme="minorHAnsi" w:hAnsiTheme="minorHAnsi"/>
          <w:sz w:val="26"/>
          <w:szCs w:val="26"/>
          <w:bdr w:val="none" w:sz="0" w:space="0" w:color="auto" w:frame="1"/>
        </w:rPr>
        <w:t>Assim, mesmo não criando direito novo, mas somente explicitando as condutas publicitárias que devem ser consideradas abusivas no tocante ao público infanto-juvenil, a partir do já fixado no Código de Defesa do Consumidor, a referida normativa acaba por traduzir um avanço na proteção dos direitos da criança e do adolescente.</w:t>
      </w:r>
      <w:r w:rsidR="00C21642" w:rsidRPr="002448E1">
        <w:rPr>
          <w:rFonts w:asciiTheme="minorHAnsi" w:hAnsiTheme="minorHAnsi"/>
          <w:sz w:val="26"/>
          <w:szCs w:val="26"/>
          <w:bdr w:val="none" w:sz="0" w:space="0" w:color="auto" w:frame="1"/>
        </w:rPr>
        <w:t xml:space="preserve"> </w:t>
      </w:r>
      <w:r w:rsidR="00C21642" w:rsidRPr="002448E1">
        <w:rPr>
          <w:rFonts w:asciiTheme="minorHAnsi" w:hAnsiTheme="minorHAnsi"/>
          <w:sz w:val="26"/>
          <w:szCs w:val="26"/>
          <w:shd w:val="clear" w:color="auto" w:fill="FFFFFF"/>
        </w:rPr>
        <w:t>Por isso, c</w:t>
      </w:r>
      <w:r w:rsidRPr="002448E1">
        <w:rPr>
          <w:rFonts w:asciiTheme="minorHAnsi" w:hAnsiTheme="minorHAnsi"/>
          <w:sz w:val="26"/>
          <w:szCs w:val="26"/>
          <w:shd w:val="clear" w:color="auto" w:fill="FFFFFF"/>
        </w:rPr>
        <w:t xml:space="preserve">om a aprovação da </w:t>
      </w:r>
      <w:r w:rsidR="005E4E30" w:rsidRPr="002448E1">
        <w:rPr>
          <w:rFonts w:asciiTheme="minorHAnsi" w:hAnsiTheme="minorHAnsi"/>
          <w:sz w:val="26"/>
          <w:szCs w:val="26"/>
          <w:shd w:val="clear" w:color="auto" w:fill="FFFFFF"/>
        </w:rPr>
        <w:t>R</w:t>
      </w:r>
      <w:r w:rsidRPr="002448E1">
        <w:rPr>
          <w:rFonts w:asciiTheme="minorHAnsi" w:hAnsiTheme="minorHAnsi"/>
          <w:sz w:val="26"/>
          <w:szCs w:val="26"/>
          <w:shd w:val="clear" w:color="auto" w:fill="FFFFFF"/>
        </w:rPr>
        <w:t>esolução</w:t>
      </w:r>
      <w:r w:rsidR="005E4E30" w:rsidRPr="002448E1">
        <w:rPr>
          <w:rFonts w:asciiTheme="minorHAnsi" w:hAnsiTheme="minorHAnsi"/>
          <w:sz w:val="26"/>
          <w:szCs w:val="26"/>
          <w:shd w:val="clear" w:color="auto" w:fill="FFFFFF"/>
        </w:rPr>
        <w:t xml:space="preserve"> n. 163</w:t>
      </w:r>
      <w:r w:rsidRPr="002448E1">
        <w:rPr>
          <w:rFonts w:asciiTheme="minorHAnsi" w:hAnsiTheme="minorHAnsi"/>
          <w:sz w:val="26"/>
          <w:szCs w:val="26"/>
          <w:shd w:val="clear" w:color="auto" w:fill="FFFFFF"/>
        </w:rPr>
        <w:t xml:space="preserve">, impõe-se um novo dever: </w:t>
      </w:r>
      <w:r w:rsidR="005E4E30" w:rsidRPr="002448E1">
        <w:rPr>
          <w:rFonts w:asciiTheme="minorHAnsi" w:hAnsiTheme="minorHAnsi"/>
          <w:sz w:val="26"/>
          <w:szCs w:val="26"/>
          <w:shd w:val="clear" w:color="auto" w:fill="FFFFFF"/>
        </w:rPr>
        <w:t>promover sua efetivação.</w:t>
      </w:r>
    </w:p>
    <w:p w14:paraId="27BF3AEB" w14:textId="77777777" w:rsidR="00C21642" w:rsidRPr="002448E1" w:rsidRDefault="00C21642" w:rsidP="002448E1">
      <w:pPr>
        <w:spacing w:after="0" w:line="240" w:lineRule="auto"/>
        <w:jc w:val="both"/>
        <w:rPr>
          <w:sz w:val="26"/>
          <w:szCs w:val="26"/>
          <w:shd w:val="clear" w:color="auto" w:fill="FFFFFF"/>
        </w:rPr>
      </w:pPr>
    </w:p>
    <w:p w14:paraId="6282F9D5" w14:textId="372D6CD5" w:rsidR="000B7AE6" w:rsidRPr="002448E1" w:rsidRDefault="000B7AE6" w:rsidP="002448E1">
      <w:pPr>
        <w:spacing w:after="0" w:line="240" w:lineRule="auto"/>
        <w:jc w:val="both"/>
        <w:rPr>
          <w:sz w:val="26"/>
          <w:szCs w:val="26"/>
          <w:shd w:val="clear" w:color="auto" w:fill="FFFFFF"/>
        </w:rPr>
      </w:pPr>
      <w:r w:rsidRPr="002448E1">
        <w:rPr>
          <w:sz w:val="26"/>
          <w:szCs w:val="26"/>
          <w:shd w:val="clear" w:color="auto" w:fill="FFFFFF"/>
        </w:rPr>
        <w:lastRenderedPageBreak/>
        <w:tab/>
        <w:t>Isso</w:t>
      </w:r>
      <w:proofErr w:type="gramStart"/>
      <w:r w:rsidRPr="002448E1">
        <w:rPr>
          <w:sz w:val="26"/>
          <w:szCs w:val="26"/>
          <w:shd w:val="clear" w:color="auto" w:fill="FFFFFF"/>
        </w:rPr>
        <w:t xml:space="preserve"> pois</w:t>
      </w:r>
      <w:proofErr w:type="gramEnd"/>
      <w:r w:rsidRPr="002448E1">
        <w:rPr>
          <w:sz w:val="26"/>
          <w:szCs w:val="26"/>
          <w:shd w:val="clear" w:color="auto" w:fill="FFFFFF"/>
        </w:rPr>
        <w:t xml:space="preserve">, além do reconhecimento e respeito à participação democrática que subsidiou a aprovação da Resolução </w:t>
      </w:r>
      <w:r w:rsidRPr="002448E1">
        <w:rPr>
          <w:bCs/>
          <w:sz w:val="26"/>
          <w:szCs w:val="26"/>
        </w:rPr>
        <w:t>n</w:t>
      </w:r>
      <w:r w:rsidR="00C21642" w:rsidRPr="002448E1">
        <w:rPr>
          <w:bCs/>
          <w:sz w:val="26"/>
          <w:szCs w:val="26"/>
        </w:rPr>
        <w:t>.</w:t>
      </w:r>
      <w:r w:rsidRPr="002448E1">
        <w:rPr>
          <w:rFonts w:cs="Arial"/>
          <w:bCs/>
          <w:sz w:val="26"/>
          <w:szCs w:val="26"/>
        </w:rPr>
        <w:t xml:space="preserve"> </w:t>
      </w:r>
      <w:r w:rsidRPr="002448E1">
        <w:rPr>
          <w:sz w:val="26"/>
          <w:szCs w:val="26"/>
          <w:shd w:val="clear" w:color="auto" w:fill="FFFFFF"/>
        </w:rPr>
        <w:t>163 pelo Conanda, deve-se também ter em mente o arcabouço protetivo já existente, fruto de uma interpretação sistemática da Constituição Federal, Estatuto da Criança e do Adolescente – ECA e Código de Defesa do Consumidor – CDC, anteriormente explicitado.</w:t>
      </w:r>
    </w:p>
    <w:p w14:paraId="6E441B1E" w14:textId="77777777" w:rsidR="00C21642" w:rsidRPr="002448E1" w:rsidRDefault="00C21642" w:rsidP="002448E1">
      <w:pPr>
        <w:spacing w:after="0" w:line="240" w:lineRule="auto"/>
        <w:jc w:val="both"/>
        <w:rPr>
          <w:sz w:val="26"/>
          <w:szCs w:val="26"/>
          <w:shd w:val="clear" w:color="auto" w:fill="FFFFFF"/>
        </w:rPr>
      </w:pPr>
    </w:p>
    <w:p w14:paraId="74FB9D14" w14:textId="0BDD76F9" w:rsidR="000B7AE6" w:rsidRPr="002448E1" w:rsidRDefault="000B7AE6" w:rsidP="002448E1">
      <w:pPr>
        <w:spacing w:after="0" w:line="240" w:lineRule="auto"/>
        <w:ind w:firstLine="708"/>
        <w:jc w:val="both"/>
        <w:rPr>
          <w:sz w:val="26"/>
          <w:szCs w:val="26"/>
          <w:shd w:val="clear" w:color="auto" w:fill="FFFFFF"/>
        </w:rPr>
      </w:pPr>
      <w:r w:rsidRPr="002448E1">
        <w:rPr>
          <w:sz w:val="26"/>
          <w:szCs w:val="26"/>
          <w:shd w:val="clear" w:color="auto" w:fill="FFFFFF"/>
        </w:rPr>
        <w:t xml:space="preserve">Diante desse panorama jurídico, deve-se considerar a vedação ao retrocesso de direitos já conquistados, que vige em nosso sistema. Trata-se do chamado </w:t>
      </w:r>
      <w:r w:rsidRPr="002448E1">
        <w:rPr>
          <w:i/>
          <w:sz w:val="26"/>
          <w:szCs w:val="26"/>
          <w:shd w:val="clear" w:color="auto" w:fill="FFFFFF"/>
        </w:rPr>
        <w:t xml:space="preserve">efeito </w:t>
      </w:r>
      <w:proofErr w:type="spellStart"/>
      <w:r w:rsidRPr="002448E1">
        <w:rPr>
          <w:i/>
          <w:sz w:val="26"/>
          <w:szCs w:val="26"/>
          <w:shd w:val="clear" w:color="auto" w:fill="FFFFFF"/>
        </w:rPr>
        <w:t>cliquet</w:t>
      </w:r>
      <w:proofErr w:type="spellEnd"/>
      <w:r w:rsidRPr="002448E1">
        <w:rPr>
          <w:i/>
          <w:sz w:val="26"/>
          <w:szCs w:val="26"/>
          <w:shd w:val="clear" w:color="auto" w:fill="FFFFFF"/>
        </w:rPr>
        <w:t>,</w:t>
      </w:r>
      <w:r w:rsidRPr="002448E1">
        <w:rPr>
          <w:sz w:val="26"/>
          <w:szCs w:val="26"/>
          <w:shd w:val="clear" w:color="auto" w:fill="FFFFFF"/>
        </w:rPr>
        <w:t xml:space="preserve"> que designa um movimento em que só é permitida a subida no percurso e, traduzido para o âmbito jurídico, corresponde </w:t>
      </w:r>
      <w:r w:rsidR="00C21642" w:rsidRPr="002448E1">
        <w:rPr>
          <w:sz w:val="26"/>
          <w:szCs w:val="26"/>
          <w:shd w:val="clear" w:color="auto" w:fill="FFFFFF"/>
        </w:rPr>
        <w:t>à</w:t>
      </w:r>
      <w:r w:rsidRPr="002448E1">
        <w:rPr>
          <w:sz w:val="26"/>
          <w:szCs w:val="26"/>
          <w:shd w:val="clear" w:color="auto" w:fill="FFFFFF"/>
        </w:rPr>
        <w:t xml:space="preserve"> vedação ao retrocesso de direitos já conquistados. Nesse sentido: </w:t>
      </w:r>
    </w:p>
    <w:p w14:paraId="45D12E42" w14:textId="77777777" w:rsidR="00C21642" w:rsidRPr="002448E1" w:rsidRDefault="00C21642" w:rsidP="002448E1">
      <w:pPr>
        <w:spacing w:after="0" w:line="240" w:lineRule="auto"/>
        <w:ind w:firstLine="708"/>
        <w:jc w:val="both"/>
        <w:rPr>
          <w:sz w:val="26"/>
          <w:szCs w:val="26"/>
          <w:shd w:val="clear" w:color="auto" w:fill="FFFFFF"/>
        </w:rPr>
      </w:pPr>
    </w:p>
    <w:p w14:paraId="0B5D2217" w14:textId="77777777" w:rsidR="000B7AE6" w:rsidRPr="002448E1" w:rsidRDefault="000B7AE6" w:rsidP="002448E1">
      <w:pPr>
        <w:spacing w:after="0" w:line="240" w:lineRule="auto"/>
        <w:ind w:left="708"/>
        <w:jc w:val="both"/>
        <w:rPr>
          <w:sz w:val="26"/>
          <w:szCs w:val="26"/>
        </w:rPr>
      </w:pPr>
      <w:r w:rsidRPr="002448E1">
        <w:rPr>
          <w:sz w:val="26"/>
          <w:szCs w:val="26"/>
        </w:rPr>
        <w:t>“Ainda, dentro desse contexto, deve ser observado o princípio da vedação ao retrocesso, isso quer dizer, uma vez concretizado o direito, ele não poderia ser diminuído ou esvaziado, consagrando aquilo que a doutrina francesa chamou de </w:t>
      </w:r>
      <w:proofErr w:type="spellStart"/>
      <w:r w:rsidRPr="002448E1">
        <w:rPr>
          <w:i/>
          <w:iCs/>
          <w:sz w:val="26"/>
          <w:szCs w:val="26"/>
        </w:rPr>
        <w:t>effet</w:t>
      </w:r>
      <w:proofErr w:type="spellEnd"/>
      <w:r w:rsidRPr="002448E1">
        <w:rPr>
          <w:i/>
          <w:iCs/>
          <w:sz w:val="26"/>
          <w:szCs w:val="26"/>
        </w:rPr>
        <w:t xml:space="preserve"> </w:t>
      </w:r>
      <w:proofErr w:type="spellStart"/>
      <w:r w:rsidRPr="002448E1">
        <w:rPr>
          <w:i/>
          <w:iCs/>
          <w:sz w:val="26"/>
          <w:szCs w:val="26"/>
        </w:rPr>
        <w:t>cliquet</w:t>
      </w:r>
      <w:proofErr w:type="spellEnd"/>
      <w:r w:rsidRPr="002448E1">
        <w:rPr>
          <w:sz w:val="26"/>
          <w:szCs w:val="26"/>
        </w:rPr>
        <w:t>. Entendemos que nem a lei poderá retroceder, como, em igual medida, o poder de reforma, já que a emenda à Constituição deve resguardar os direitos sociais já consagrados.</w:t>
      </w:r>
      <w:proofErr w:type="gramStart"/>
      <w:r w:rsidRPr="002448E1">
        <w:rPr>
          <w:sz w:val="26"/>
          <w:szCs w:val="26"/>
        </w:rPr>
        <w:t>”</w:t>
      </w:r>
      <w:proofErr w:type="gramEnd"/>
      <w:r w:rsidRPr="002448E1">
        <w:rPr>
          <w:rStyle w:val="Refdenotaderodap"/>
          <w:sz w:val="26"/>
          <w:szCs w:val="26"/>
        </w:rPr>
        <w:footnoteReference w:id="27"/>
      </w:r>
      <w:r w:rsidRPr="002448E1">
        <w:rPr>
          <w:sz w:val="26"/>
          <w:szCs w:val="26"/>
        </w:rPr>
        <w:t xml:space="preserve"> </w:t>
      </w:r>
    </w:p>
    <w:p w14:paraId="6020A32E" w14:textId="77777777" w:rsidR="00C00AD4" w:rsidRPr="002448E1" w:rsidRDefault="00C00AD4" w:rsidP="002448E1">
      <w:pPr>
        <w:spacing w:after="0" w:line="240" w:lineRule="auto"/>
        <w:ind w:left="708"/>
        <w:jc w:val="both"/>
        <w:rPr>
          <w:sz w:val="26"/>
          <w:szCs w:val="26"/>
        </w:rPr>
      </w:pPr>
    </w:p>
    <w:p w14:paraId="63B6098C" w14:textId="3030F919" w:rsidR="000B7AE6" w:rsidRPr="002448E1" w:rsidRDefault="000B7AE6" w:rsidP="002448E1">
      <w:pPr>
        <w:spacing w:after="0" w:line="240" w:lineRule="auto"/>
        <w:ind w:firstLine="708"/>
        <w:jc w:val="both"/>
        <w:rPr>
          <w:sz w:val="26"/>
          <w:szCs w:val="26"/>
        </w:rPr>
      </w:pPr>
      <w:r w:rsidRPr="002448E1">
        <w:rPr>
          <w:sz w:val="26"/>
          <w:szCs w:val="26"/>
        </w:rPr>
        <w:t xml:space="preserve">Assim, com a aprovação da </w:t>
      </w:r>
      <w:r w:rsidR="00C21642" w:rsidRPr="002448E1">
        <w:rPr>
          <w:sz w:val="26"/>
          <w:szCs w:val="26"/>
        </w:rPr>
        <w:t>R</w:t>
      </w:r>
      <w:r w:rsidRPr="002448E1">
        <w:rPr>
          <w:sz w:val="26"/>
          <w:szCs w:val="26"/>
        </w:rPr>
        <w:t>esolução</w:t>
      </w:r>
      <w:r w:rsidR="00C21642" w:rsidRPr="002448E1">
        <w:rPr>
          <w:sz w:val="26"/>
          <w:szCs w:val="26"/>
        </w:rPr>
        <w:t xml:space="preserve"> n. 163</w:t>
      </w:r>
      <w:r w:rsidRPr="002448E1">
        <w:rPr>
          <w:sz w:val="26"/>
          <w:szCs w:val="26"/>
        </w:rPr>
        <w:t xml:space="preserve">, referido princípio deve ser observado, </w:t>
      </w:r>
      <w:r w:rsidR="00711836" w:rsidRPr="002448E1">
        <w:rPr>
          <w:sz w:val="26"/>
          <w:szCs w:val="26"/>
        </w:rPr>
        <w:t>devendo</w:t>
      </w:r>
      <w:r w:rsidR="00C21642" w:rsidRPr="002448E1">
        <w:rPr>
          <w:sz w:val="26"/>
          <w:szCs w:val="26"/>
        </w:rPr>
        <w:t xml:space="preserve"> o PD</w:t>
      </w:r>
      <w:r w:rsidR="00B21973">
        <w:rPr>
          <w:sz w:val="26"/>
          <w:szCs w:val="26"/>
        </w:rPr>
        <w:t>C</w:t>
      </w:r>
      <w:r w:rsidR="00C21642" w:rsidRPr="002448E1">
        <w:rPr>
          <w:sz w:val="26"/>
          <w:szCs w:val="26"/>
        </w:rPr>
        <w:t xml:space="preserve"> </w:t>
      </w:r>
      <w:r w:rsidR="00B21973">
        <w:rPr>
          <w:sz w:val="26"/>
          <w:szCs w:val="26"/>
        </w:rPr>
        <w:t xml:space="preserve">nº </w:t>
      </w:r>
      <w:r w:rsidR="00C21642" w:rsidRPr="002448E1">
        <w:rPr>
          <w:sz w:val="26"/>
          <w:szCs w:val="26"/>
        </w:rPr>
        <w:t xml:space="preserve">1460/2014 ser </w:t>
      </w:r>
      <w:r w:rsidR="00711836" w:rsidRPr="002448E1">
        <w:rPr>
          <w:sz w:val="26"/>
          <w:szCs w:val="26"/>
        </w:rPr>
        <w:t>ARQUIVADO</w:t>
      </w:r>
      <w:r w:rsidR="00C21642" w:rsidRPr="002448E1">
        <w:rPr>
          <w:sz w:val="26"/>
          <w:szCs w:val="26"/>
        </w:rPr>
        <w:t>, pois</w:t>
      </w:r>
      <w:r w:rsidR="00711836" w:rsidRPr="002448E1">
        <w:rPr>
          <w:sz w:val="26"/>
          <w:szCs w:val="26"/>
        </w:rPr>
        <w:t>, caso contrário,</w:t>
      </w:r>
      <w:r w:rsidR="00C21642" w:rsidRPr="002448E1">
        <w:rPr>
          <w:sz w:val="26"/>
          <w:szCs w:val="26"/>
        </w:rPr>
        <w:t xml:space="preserve"> </w:t>
      </w:r>
      <w:r w:rsidR="00711836" w:rsidRPr="002448E1">
        <w:rPr>
          <w:sz w:val="26"/>
          <w:szCs w:val="26"/>
        </w:rPr>
        <w:t>a continuação de sua existência</w:t>
      </w:r>
      <w:r w:rsidR="00C21642" w:rsidRPr="002448E1">
        <w:rPr>
          <w:sz w:val="26"/>
          <w:szCs w:val="26"/>
        </w:rPr>
        <w:t xml:space="preserve"> implicaria a redução do </w:t>
      </w:r>
      <w:r w:rsidRPr="002448E1">
        <w:rPr>
          <w:sz w:val="26"/>
          <w:szCs w:val="26"/>
        </w:rPr>
        <w:t>espectro de garantias atribuídas a crianças e adolescentes frente aos abusos da comunicação mercadológica, o</w:t>
      </w:r>
      <w:r w:rsidR="00C21642" w:rsidRPr="002448E1">
        <w:rPr>
          <w:sz w:val="26"/>
          <w:szCs w:val="26"/>
        </w:rPr>
        <w:t xml:space="preserve"> que, como explicitamos, é vedado. </w:t>
      </w:r>
    </w:p>
    <w:p w14:paraId="59992516" w14:textId="77777777" w:rsidR="000B7AE6" w:rsidRDefault="000B7AE6" w:rsidP="002448E1">
      <w:pPr>
        <w:pStyle w:val="PargrafodaLista"/>
        <w:spacing w:after="0" w:line="240" w:lineRule="auto"/>
        <w:ind w:left="1080"/>
        <w:jc w:val="both"/>
        <w:rPr>
          <w:sz w:val="26"/>
          <w:szCs w:val="26"/>
        </w:rPr>
      </w:pPr>
    </w:p>
    <w:p w14:paraId="05AAB422" w14:textId="77777777" w:rsidR="00B21973" w:rsidRPr="002448E1" w:rsidRDefault="00B21973" w:rsidP="002448E1">
      <w:pPr>
        <w:pStyle w:val="PargrafodaLista"/>
        <w:spacing w:after="0" w:line="240" w:lineRule="auto"/>
        <w:ind w:left="1080"/>
        <w:jc w:val="both"/>
        <w:rPr>
          <w:sz w:val="26"/>
          <w:szCs w:val="26"/>
        </w:rPr>
      </w:pPr>
    </w:p>
    <w:p w14:paraId="49115A8B" w14:textId="77777777" w:rsidR="000B7AE6" w:rsidRPr="002448E1" w:rsidRDefault="000B7AE6" w:rsidP="002448E1">
      <w:pPr>
        <w:pStyle w:val="Ttulo1"/>
        <w:numPr>
          <w:ilvl w:val="0"/>
          <w:numId w:val="11"/>
        </w:numPr>
        <w:rPr>
          <w:rFonts w:asciiTheme="minorHAnsi" w:hAnsiTheme="minorHAnsi" w:cstheme="minorHAnsi"/>
          <w:color w:val="auto"/>
        </w:rPr>
      </w:pPr>
      <w:r w:rsidRPr="002448E1">
        <w:rPr>
          <w:rFonts w:asciiTheme="minorHAnsi" w:hAnsiTheme="minorHAnsi" w:cstheme="minorHAnsi"/>
          <w:color w:val="auto"/>
        </w:rPr>
        <w:t>Conclusão.</w:t>
      </w:r>
    </w:p>
    <w:p w14:paraId="39CB5014" w14:textId="77777777" w:rsidR="000B7AE6" w:rsidRPr="002448E1" w:rsidRDefault="000B7AE6" w:rsidP="002448E1">
      <w:pPr>
        <w:spacing w:after="0" w:line="240" w:lineRule="auto"/>
        <w:jc w:val="both"/>
        <w:rPr>
          <w:rFonts w:cstheme="minorHAnsi"/>
          <w:sz w:val="26"/>
          <w:szCs w:val="26"/>
        </w:rPr>
      </w:pPr>
    </w:p>
    <w:p w14:paraId="47CBD0FA" w14:textId="34BE7D31" w:rsidR="000B7AE6" w:rsidRPr="002448E1" w:rsidRDefault="000B7AE6" w:rsidP="002448E1">
      <w:pPr>
        <w:spacing w:after="0" w:line="240" w:lineRule="auto"/>
        <w:jc w:val="both"/>
        <w:rPr>
          <w:rFonts w:cstheme="minorHAnsi"/>
          <w:sz w:val="26"/>
          <w:szCs w:val="26"/>
        </w:rPr>
      </w:pPr>
      <w:r w:rsidRPr="002448E1">
        <w:rPr>
          <w:rFonts w:cstheme="minorHAnsi"/>
          <w:sz w:val="26"/>
          <w:szCs w:val="26"/>
        </w:rPr>
        <w:tab/>
        <w:t xml:space="preserve">Pelo já exposto, </w:t>
      </w:r>
      <w:r w:rsidR="005E4E30" w:rsidRPr="002448E1">
        <w:rPr>
          <w:rFonts w:cstheme="minorHAnsi"/>
          <w:sz w:val="26"/>
          <w:szCs w:val="26"/>
        </w:rPr>
        <w:t>verifica-se que a</w:t>
      </w:r>
      <w:r w:rsidRPr="002448E1">
        <w:rPr>
          <w:rFonts w:cstheme="minorHAnsi"/>
          <w:sz w:val="26"/>
          <w:szCs w:val="26"/>
        </w:rPr>
        <w:t xml:space="preserve"> Resolução </w:t>
      </w:r>
      <w:r w:rsidR="005E4E30" w:rsidRPr="002448E1">
        <w:rPr>
          <w:rFonts w:cstheme="minorHAnsi"/>
          <w:sz w:val="26"/>
          <w:szCs w:val="26"/>
        </w:rPr>
        <w:t xml:space="preserve">n. </w:t>
      </w:r>
      <w:r w:rsidRPr="002448E1">
        <w:rPr>
          <w:rFonts w:cstheme="minorHAnsi"/>
          <w:sz w:val="26"/>
          <w:szCs w:val="26"/>
        </w:rPr>
        <w:t xml:space="preserve">163 do Conanda </w:t>
      </w:r>
      <w:r w:rsidRPr="002448E1">
        <w:rPr>
          <w:sz w:val="26"/>
          <w:szCs w:val="26"/>
          <w:bdr w:val="none" w:sz="0" w:space="0" w:color="auto" w:frame="1"/>
        </w:rPr>
        <w:t>traduziu um avanço na proteção dos direitos da infância</w:t>
      </w:r>
      <w:r w:rsidR="005E4E30" w:rsidRPr="002448E1">
        <w:rPr>
          <w:sz w:val="26"/>
          <w:szCs w:val="26"/>
          <w:bdr w:val="none" w:sz="0" w:space="0" w:color="auto" w:frame="1"/>
        </w:rPr>
        <w:t xml:space="preserve">, sendo a proposta do Projeto de Decreto Legislativo </w:t>
      </w:r>
      <w:r w:rsidR="008268D9" w:rsidRPr="002448E1">
        <w:rPr>
          <w:sz w:val="26"/>
          <w:szCs w:val="26"/>
          <w:bdr w:val="none" w:sz="0" w:space="0" w:color="auto" w:frame="1"/>
        </w:rPr>
        <w:t xml:space="preserve">1460/2014 </w:t>
      </w:r>
      <w:r w:rsidR="005E4E30" w:rsidRPr="002448E1">
        <w:rPr>
          <w:sz w:val="26"/>
          <w:szCs w:val="26"/>
          <w:bdr w:val="none" w:sz="0" w:space="0" w:color="auto" w:frame="1"/>
        </w:rPr>
        <w:t>um verdadeiro retrocesso</w:t>
      </w:r>
      <w:r w:rsidRPr="002448E1">
        <w:rPr>
          <w:rFonts w:cstheme="minorHAnsi"/>
          <w:sz w:val="26"/>
          <w:szCs w:val="26"/>
        </w:rPr>
        <w:t xml:space="preserve"> </w:t>
      </w:r>
      <w:r w:rsidR="00711836" w:rsidRPr="002448E1">
        <w:rPr>
          <w:rFonts w:cstheme="minorHAnsi"/>
          <w:sz w:val="26"/>
          <w:szCs w:val="26"/>
        </w:rPr>
        <w:t>e desrespeito à necessária atuação do Conanda na promoção e defesa dos direitos da criança e adolescente no Brasil.</w:t>
      </w:r>
    </w:p>
    <w:p w14:paraId="1B562F0E" w14:textId="77777777" w:rsidR="008268D9" w:rsidRPr="002448E1" w:rsidRDefault="008268D9" w:rsidP="002448E1">
      <w:pPr>
        <w:spacing w:after="0" w:line="240" w:lineRule="auto"/>
        <w:jc w:val="both"/>
        <w:rPr>
          <w:rFonts w:cstheme="minorHAnsi"/>
          <w:sz w:val="26"/>
          <w:szCs w:val="26"/>
        </w:rPr>
      </w:pPr>
    </w:p>
    <w:p w14:paraId="6EB7F1C9" w14:textId="4343C165" w:rsidR="005E4E30" w:rsidRPr="002448E1" w:rsidRDefault="005E4E30" w:rsidP="002448E1">
      <w:pPr>
        <w:spacing w:after="0" w:line="240" w:lineRule="auto"/>
        <w:jc w:val="both"/>
        <w:rPr>
          <w:sz w:val="26"/>
          <w:szCs w:val="26"/>
        </w:rPr>
      </w:pPr>
      <w:r w:rsidRPr="002448E1">
        <w:rPr>
          <w:rFonts w:cstheme="minorHAnsi"/>
          <w:sz w:val="26"/>
          <w:szCs w:val="26"/>
        </w:rPr>
        <w:tab/>
        <w:t xml:space="preserve">Desta forma, </w:t>
      </w:r>
      <w:r w:rsidR="000B7AE6" w:rsidRPr="002448E1">
        <w:rPr>
          <w:sz w:val="26"/>
          <w:szCs w:val="26"/>
        </w:rPr>
        <w:t xml:space="preserve">o </w:t>
      </w:r>
      <w:r w:rsidR="000B7AE6" w:rsidRPr="002448E1">
        <w:rPr>
          <w:b/>
          <w:sz w:val="26"/>
          <w:szCs w:val="26"/>
        </w:rPr>
        <w:t xml:space="preserve">Instituto Alana, </w:t>
      </w:r>
      <w:r w:rsidR="000B7AE6" w:rsidRPr="002448E1">
        <w:rPr>
          <w:sz w:val="26"/>
          <w:szCs w:val="26"/>
        </w:rPr>
        <w:t>por meio de seu</w:t>
      </w:r>
      <w:r w:rsidR="000B7AE6" w:rsidRPr="002448E1">
        <w:rPr>
          <w:b/>
          <w:sz w:val="26"/>
          <w:szCs w:val="26"/>
        </w:rPr>
        <w:t xml:space="preserve"> Projeto Criança e Consumo</w:t>
      </w:r>
      <w:r w:rsidR="000B7AE6" w:rsidRPr="002448E1">
        <w:rPr>
          <w:sz w:val="26"/>
          <w:szCs w:val="26"/>
        </w:rPr>
        <w:t xml:space="preserve">, </w:t>
      </w:r>
      <w:r w:rsidRPr="002448E1">
        <w:rPr>
          <w:sz w:val="26"/>
          <w:szCs w:val="26"/>
        </w:rPr>
        <w:t>respeitosamente</w:t>
      </w:r>
      <w:r w:rsidR="00711836" w:rsidRPr="002448E1">
        <w:rPr>
          <w:sz w:val="26"/>
          <w:szCs w:val="26"/>
        </w:rPr>
        <w:t>, solicita</w:t>
      </w:r>
      <w:r w:rsidR="00FF604D">
        <w:rPr>
          <w:sz w:val="26"/>
          <w:szCs w:val="26"/>
        </w:rPr>
        <w:t xml:space="preserve"> a REJEIÇÃO</w:t>
      </w:r>
      <w:r w:rsidR="00711836" w:rsidRPr="002448E1">
        <w:rPr>
          <w:sz w:val="26"/>
          <w:szCs w:val="26"/>
        </w:rPr>
        <w:t xml:space="preserve"> </w:t>
      </w:r>
      <w:r w:rsidRPr="002448E1">
        <w:rPr>
          <w:sz w:val="26"/>
          <w:szCs w:val="26"/>
        </w:rPr>
        <w:t>do PD</w:t>
      </w:r>
      <w:r w:rsidR="00B21973">
        <w:rPr>
          <w:sz w:val="26"/>
          <w:szCs w:val="26"/>
        </w:rPr>
        <w:t>C nº</w:t>
      </w:r>
      <w:r w:rsidRPr="002448E1">
        <w:rPr>
          <w:sz w:val="26"/>
          <w:szCs w:val="26"/>
        </w:rPr>
        <w:t xml:space="preserve"> 1460/2014</w:t>
      </w:r>
      <w:r w:rsidR="00270D7F" w:rsidRPr="002448E1">
        <w:rPr>
          <w:sz w:val="26"/>
          <w:szCs w:val="26"/>
        </w:rPr>
        <w:t xml:space="preserve">, como uma forma de </w:t>
      </w:r>
      <w:r w:rsidR="008268D9" w:rsidRPr="002448E1">
        <w:rPr>
          <w:sz w:val="26"/>
          <w:szCs w:val="26"/>
        </w:rPr>
        <w:t xml:space="preserve">evitar o aludido retrocesso e </w:t>
      </w:r>
      <w:r w:rsidR="00270D7F" w:rsidRPr="002448E1">
        <w:rPr>
          <w:sz w:val="26"/>
          <w:szCs w:val="26"/>
        </w:rPr>
        <w:t>preservar</w:t>
      </w:r>
      <w:r w:rsidR="00711836" w:rsidRPr="002448E1">
        <w:rPr>
          <w:sz w:val="26"/>
          <w:szCs w:val="26"/>
        </w:rPr>
        <w:t xml:space="preserve"> os direitos da</w:t>
      </w:r>
      <w:r w:rsidR="00270D7F" w:rsidRPr="002448E1">
        <w:rPr>
          <w:sz w:val="26"/>
          <w:szCs w:val="26"/>
        </w:rPr>
        <w:t xml:space="preserve"> criança em face da</w:t>
      </w:r>
      <w:r w:rsidR="00711836" w:rsidRPr="002448E1">
        <w:rPr>
          <w:sz w:val="26"/>
          <w:szCs w:val="26"/>
        </w:rPr>
        <w:t xml:space="preserve"> abusividade da</w:t>
      </w:r>
      <w:r w:rsidR="00270D7F" w:rsidRPr="002448E1">
        <w:rPr>
          <w:sz w:val="26"/>
          <w:szCs w:val="26"/>
        </w:rPr>
        <w:t xml:space="preserve"> comunicação mercadológica a ela dirigida.</w:t>
      </w:r>
    </w:p>
    <w:p w14:paraId="5457DC44" w14:textId="77777777" w:rsidR="008268D9" w:rsidRPr="002448E1" w:rsidRDefault="008268D9" w:rsidP="002448E1">
      <w:pPr>
        <w:spacing w:after="0" w:line="240" w:lineRule="auto"/>
        <w:jc w:val="both"/>
        <w:rPr>
          <w:sz w:val="26"/>
          <w:szCs w:val="26"/>
        </w:rPr>
      </w:pPr>
    </w:p>
    <w:p w14:paraId="7D9B5147" w14:textId="44D74CC7" w:rsidR="000B7AE6" w:rsidRPr="002448E1" w:rsidRDefault="00270D7F" w:rsidP="002448E1">
      <w:pPr>
        <w:spacing w:after="0" w:line="240" w:lineRule="auto"/>
        <w:jc w:val="both"/>
        <w:rPr>
          <w:sz w:val="26"/>
          <w:szCs w:val="26"/>
        </w:rPr>
      </w:pPr>
      <w:r w:rsidRPr="002448E1">
        <w:rPr>
          <w:sz w:val="26"/>
          <w:szCs w:val="26"/>
        </w:rPr>
        <w:lastRenderedPageBreak/>
        <w:tab/>
        <w:t xml:space="preserve">Por fim, o </w:t>
      </w:r>
      <w:r w:rsidRPr="002448E1">
        <w:rPr>
          <w:b/>
          <w:sz w:val="26"/>
          <w:szCs w:val="26"/>
        </w:rPr>
        <w:t>Instituto Alana</w:t>
      </w:r>
      <w:r w:rsidRPr="002448E1">
        <w:rPr>
          <w:sz w:val="26"/>
          <w:szCs w:val="26"/>
        </w:rPr>
        <w:t xml:space="preserve"> </w:t>
      </w:r>
      <w:r w:rsidR="000B7AE6" w:rsidRPr="002448E1">
        <w:rPr>
          <w:sz w:val="26"/>
          <w:szCs w:val="26"/>
        </w:rPr>
        <w:t xml:space="preserve">renova sua disposição para contribuir da melhor forma possível para a ampliação e aprofundamento do debate, buscando sempre favorecer a efetivação das garantias primordiais e especiais da infância, </w:t>
      </w:r>
      <w:r w:rsidR="00711836" w:rsidRPr="002448E1">
        <w:rPr>
          <w:sz w:val="26"/>
          <w:szCs w:val="26"/>
        </w:rPr>
        <w:t>por meio da regulação d</w:t>
      </w:r>
      <w:r w:rsidR="000B7AE6" w:rsidRPr="002448E1">
        <w:rPr>
          <w:sz w:val="26"/>
          <w:szCs w:val="26"/>
        </w:rPr>
        <w:t>os recorrentes abusos da publicidade e da comunicação mercadológica dirigida às crianças no Brasil.</w:t>
      </w:r>
    </w:p>
    <w:p w14:paraId="4A89FFE9" w14:textId="77777777" w:rsidR="000B7AE6" w:rsidRPr="002448E1" w:rsidRDefault="000B7AE6" w:rsidP="002448E1">
      <w:pPr>
        <w:pStyle w:val="Corpodetexto"/>
        <w:spacing w:after="0"/>
        <w:jc w:val="both"/>
        <w:rPr>
          <w:rFonts w:asciiTheme="minorHAnsi" w:hAnsiTheme="minorHAnsi"/>
          <w:color w:val="auto"/>
          <w:sz w:val="26"/>
          <w:szCs w:val="26"/>
        </w:rPr>
      </w:pPr>
    </w:p>
    <w:p w14:paraId="00BDBE87" w14:textId="77777777" w:rsidR="000B0A22" w:rsidRPr="002448E1" w:rsidRDefault="000B0A22" w:rsidP="002448E1">
      <w:pPr>
        <w:pStyle w:val="Corpodetexto"/>
        <w:spacing w:after="0"/>
        <w:jc w:val="both"/>
        <w:rPr>
          <w:rFonts w:asciiTheme="minorHAnsi" w:hAnsiTheme="minorHAnsi"/>
          <w:color w:val="auto"/>
          <w:sz w:val="26"/>
          <w:szCs w:val="26"/>
        </w:rPr>
      </w:pPr>
    </w:p>
    <w:p w14:paraId="0A42E17E" w14:textId="77777777" w:rsidR="000B0A22" w:rsidRPr="002448E1" w:rsidRDefault="000B0A22" w:rsidP="002448E1">
      <w:pPr>
        <w:pStyle w:val="Corpodetexto"/>
        <w:spacing w:after="0"/>
        <w:jc w:val="both"/>
        <w:rPr>
          <w:rFonts w:asciiTheme="minorHAnsi" w:hAnsiTheme="minorHAnsi"/>
          <w:color w:val="auto"/>
          <w:sz w:val="26"/>
          <w:szCs w:val="26"/>
        </w:rPr>
      </w:pPr>
    </w:p>
    <w:p w14:paraId="42D144D7" w14:textId="77777777" w:rsidR="000B0A22" w:rsidRDefault="000B0A22" w:rsidP="002448E1">
      <w:pPr>
        <w:pStyle w:val="Corpodetexto"/>
        <w:spacing w:after="0"/>
        <w:jc w:val="both"/>
        <w:rPr>
          <w:rFonts w:asciiTheme="minorHAnsi" w:hAnsiTheme="minorHAnsi"/>
          <w:color w:val="auto"/>
          <w:sz w:val="26"/>
          <w:szCs w:val="26"/>
        </w:rPr>
      </w:pPr>
    </w:p>
    <w:p w14:paraId="390D68EA" w14:textId="77777777" w:rsidR="00B21973" w:rsidRDefault="00B21973" w:rsidP="002448E1">
      <w:pPr>
        <w:pStyle w:val="Corpodetexto"/>
        <w:spacing w:after="0"/>
        <w:jc w:val="both"/>
        <w:rPr>
          <w:rFonts w:asciiTheme="minorHAnsi" w:hAnsiTheme="minorHAnsi"/>
          <w:color w:val="auto"/>
          <w:sz w:val="26"/>
          <w:szCs w:val="26"/>
        </w:rPr>
      </w:pPr>
    </w:p>
    <w:p w14:paraId="678B59C4" w14:textId="77777777" w:rsidR="00B21973" w:rsidRDefault="00B21973" w:rsidP="002448E1">
      <w:pPr>
        <w:pStyle w:val="Corpodetexto"/>
        <w:spacing w:after="0"/>
        <w:jc w:val="both"/>
        <w:rPr>
          <w:rFonts w:asciiTheme="minorHAnsi" w:hAnsiTheme="minorHAnsi"/>
          <w:color w:val="auto"/>
          <w:sz w:val="26"/>
          <w:szCs w:val="26"/>
        </w:rPr>
      </w:pPr>
    </w:p>
    <w:p w14:paraId="67FF90E3" w14:textId="77777777" w:rsidR="00B21973" w:rsidRPr="002448E1" w:rsidRDefault="00B21973" w:rsidP="002448E1">
      <w:pPr>
        <w:pStyle w:val="Corpodetexto"/>
        <w:spacing w:after="0"/>
        <w:jc w:val="both"/>
        <w:rPr>
          <w:rFonts w:asciiTheme="minorHAnsi" w:hAnsiTheme="minorHAnsi"/>
          <w:color w:val="auto"/>
          <w:sz w:val="26"/>
          <w:szCs w:val="26"/>
        </w:rPr>
      </w:pPr>
    </w:p>
    <w:p w14:paraId="2B6DAF79" w14:textId="77777777" w:rsidR="00C00AD4" w:rsidRPr="002448E1" w:rsidRDefault="00C00AD4" w:rsidP="002448E1">
      <w:pPr>
        <w:pStyle w:val="Corpodetexto"/>
        <w:spacing w:after="0"/>
        <w:jc w:val="both"/>
        <w:rPr>
          <w:rFonts w:asciiTheme="minorHAnsi" w:hAnsiTheme="minorHAnsi"/>
          <w:color w:val="auto"/>
          <w:sz w:val="26"/>
          <w:szCs w:val="26"/>
        </w:rPr>
      </w:pPr>
    </w:p>
    <w:p w14:paraId="714AB592" w14:textId="77777777" w:rsidR="000B0A22" w:rsidRPr="002448E1" w:rsidRDefault="000B0A22" w:rsidP="002448E1">
      <w:pPr>
        <w:pStyle w:val="Corpodetexto"/>
        <w:spacing w:after="0"/>
        <w:jc w:val="both"/>
        <w:rPr>
          <w:rFonts w:asciiTheme="minorHAnsi" w:hAnsiTheme="minorHAnsi"/>
          <w:color w:val="auto"/>
          <w:sz w:val="26"/>
          <w:szCs w:val="26"/>
        </w:rPr>
      </w:pPr>
    </w:p>
    <w:p w14:paraId="3D55B8E3" w14:textId="77777777" w:rsidR="000B7AE6" w:rsidRPr="002448E1" w:rsidRDefault="000B7AE6" w:rsidP="002448E1">
      <w:pPr>
        <w:spacing w:after="0" w:line="240" w:lineRule="auto"/>
        <w:jc w:val="center"/>
        <w:rPr>
          <w:rFonts w:eastAsia="Trebuchet MS" w:cs="Calibri"/>
          <w:b/>
          <w:bCs/>
          <w:sz w:val="26"/>
          <w:szCs w:val="26"/>
        </w:rPr>
      </w:pPr>
      <w:r w:rsidRPr="002448E1">
        <w:rPr>
          <w:rFonts w:eastAsia="Trebuchet MS" w:cs="Calibri"/>
          <w:b/>
          <w:bCs/>
          <w:sz w:val="26"/>
          <w:szCs w:val="26"/>
        </w:rPr>
        <w:t>Instituto Alana</w:t>
      </w:r>
    </w:p>
    <w:p w14:paraId="1CA2C43E" w14:textId="77777777" w:rsidR="000B7AE6" w:rsidRPr="002448E1" w:rsidRDefault="000B7AE6" w:rsidP="002448E1">
      <w:pPr>
        <w:spacing w:after="0" w:line="240" w:lineRule="auto"/>
        <w:jc w:val="center"/>
        <w:rPr>
          <w:rFonts w:eastAsia="Trebuchet MS" w:cs="Calibri"/>
          <w:b/>
          <w:bCs/>
          <w:sz w:val="26"/>
          <w:szCs w:val="26"/>
        </w:rPr>
      </w:pPr>
      <w:r w:rsidRPr="002448E1">
        <w:rPr>
          <w:rFonts w:eastAsia="Trebuchet MS" w:cs="Calibri"/>
          <w:b/>
          <w:bCs/>
          <w:sz w:val="26"/>
          <w:szCs w:val="26"/>
        </w:rPr>
        <w:t>Projeto Criança e Consumo</w:t>
      </w:r>
    </w:p>
    <w:p w14:paraId="2B4F47F4" w14:textId="0E150FF9" w:rsidR="000B7AE6" w:rsidRPr="002448E1" w:rsidRDefault="000B7AE6" w:rsidP="002448E1">
      <w:pPr>
        <w:pStyle w:val="Corpodetexto2"/>
        <w:tabs>
          <w:tab w:val="left" w:pos="4536"/>
        </w:tabs>
        <w:spacing w:after="0" w:line="240" w:lineRule="auto"/>
        <w:jc w:val="both"/>
        <w:rPr>
          <w:rFonts w:asciiTheme="minorHAnsi" w:hAnsiTheme="minorHAnsi" w:cs="Calibri"/>
          <w:color w:val="auto"/>
          <w:sz w:val="26"/>
          <w:szCs w:val="26"/>
          <w:lang w:val="pt-BR"/>
        </w:rPr>
      </w:pPr>
    </w:p>
    <w:p w14:paraId="1B8835C8" w14:textId="22DD2209" w:rsidR="000B7AE6" w:rsidRDefault="000B7AE6" w:rsidP="002448E1">
      <w:pPr>
        <w:pStyle w:val="Corpodetexto2"/>
        <w:tabs>
          <w:tab w:val="left" w:pos="4536"/>
        </w:tabs>
        <w:spacing w:after="0" w:line="240" w:lineRule="auto"/>
        <w:jc w:val="both"/>
        <w:rPr>
          <w:rFonts w:asciiTheme="minorHAnsi" w:hAnsiTheme="minorHAnsi" w:cs="Calibri"/>
          <w:color w:val="auto"/>
          <w:sz w:val="26"/>
          <w:szCs w:val="26"/>
          <w:lang w:val="pt-BR"/>
        </w:rPr>
      </w:pPr>
    </w:p>
    <w:p w14:paraId="3568A883" w14:textId="77777777" w:rsidR="00F52650" w:rsidRDefault="00F52650" w:rsidP="002448E1">
      <w:pPr>
        <w:pStyle w:val="Corpodetexto2"/>
        <w:tabs>
          <w:tab w:val="left" w:pos="4536"/>
        </w:tabs>
        <w:spacing w:after="0" w:line="240" w:lineRule="auto"/>
        <w:jc w:val="both"/>
        <w:rPr>
          <w:rFonts w:asciiTheme="minorHAnsi" w:hAnsiTheme="minorHAnsi" w:cs="Calibri"/>
          <w:color w:val="auto"/>
          <w:sz w:val="26"/>
          <w:szCs w:val="26"/>
          <w:lang w:val="pt-BR"/>
        </w:rPr>
      </w:pPr>
    </w:p>
    <w:p w14:paraId="0B156E01" w14:textId="77777777" w:rsidR="00F52650" w:rsidRPr="002448E1" w:rsidRDefault="00F52650" w:rsidP="002448E1">
      <w:pPr>
        <w:pStyle w:val="Corpodetexto2"/>
        <w:tabs>
          <w:tab w:val="left" w:pos="4536"/>
        </w:tabs>
        <w:spacing w:after="0" w:line="240" w:lineRule="auto"/>
        <w:jc w:val="both"/>
        <w:rPr>
          <w:rFonts w:asciiTheme="minorHAnsi" w:hAnsiTheme="minorHAnsi" w:cs="Calibri"/>
          <w:color w:val="auto"/>
          <w:sz w:val="26"/>
          <w:szCs w:val="26"/>
          <w:lang w:val="pt-BR"/>
        </w:rPr>
      </w:pPr>
    </w:p>
    <w:p w14:paraId="49A9EEAD" w14:textId="186F7CA1" w:rsidR="008268D9" w:rsidRDefault="00F52650" w:rsidP="002448E1">
      <w:pPr>
        <w:pStyle w:val="Corpodetexto2"/>
        <w:tabs>
          <w:tab w:val="left" w:pos="4536"/>
        </w:tabs>
        <w:spacing w:after="0" w:line="240" w:lineRule="auto"/>
        <w:jc w:val="both"/>
        <w:rPr>
          <w:rFonts w:asciiTheme="minorHAnsi" w:hAnsiTheme="minorHAnsi" w:cs="Calibri"/>
          <w:color w:val="auto"/>
          <w:sz w:val="26"/>
          <w:szCs w:val="26"/>
          <w:lang w:val="pt-BR"/>
        </w:rPr>
      </w:pPr>
      <w:r>
        <w:rPr>
          <w:rFonts w:asciiTheme="minorHAnsi" w:hAnsiTheme="minorHAnsi" w:cs="Calibri"/>
          <w:noProof/>
          <w:color w:val="auto"/>
          <w:sz w:val="26"/>
          <w:szCs w:val="26"/>
          <w:lang w:val="pt-BR" w:eastAsia="pt-BR"/>
        </w:rPr>
        <w:drawing>
          <wp:anchor distT="0" distB="0" distL="114300" distR="114300" simplePos="0" relativeHeight="251661312" behindDoc="0" locked="0" layoutInCell="1" allowOverlap="1" wp14:anchorId="6D8A1652" wp14:editId="1473B162">
            <wp:simplePos x="0" y="0"/>
            <wp:positionH relativeFrom="column">
              <wp:posOffset>475615</wp:posOffset>
            </wp:positionH>
            <wp:positionV relativeFrom="paragraph">
              <wp:posOffset>53975</wp:posOffset>
            </wp:positionV>
            <wp:extent cx="1596390" cy="740410"/>
            <wp:effectExtent l="0" t="0" r="3810" b="254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639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Calibri"/>
          <w:noProof/>
          <w:color w:val="auto"/>
          <w:sz w:val="26"/>
          <w:szCs w:val="26"/>
          <w:lang w:val="pt-BR" w:eastAsia="pt-BR"/>
        </w:rPr>
        <w:drawing>
          <wp:anchor distT="0" distB="0" distL="114300" distR="114300" simplePos="0" relativeHeight="251660288" behindDoc="0" locked="0" layoutInCell="1" allowOverlap="1" wp14:anchorId="11591AE2" wp14:editId="420705CF">
            <wp:simplePos x="0" y="0"/>
            <wp:positionH relativeFrom="column">
              <wp:posOffset>3586480</wp:posOffset>
            </wp:positionH>
            <wp:positionV relativeFrom="paragraph">
              <wp:posOffset>55880</wp:posOffset>
            </wp:positionV>
            <wp:extent cx="1830070" cy="736600"/>
            <wp:effectExtent l="0" t="0" r="0" b="635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007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4A35B" w14:textId="03C441DF" w:rsidR="002448E1" w:rsidRDefault="002448E1" w:rsidP="002448E1">
      <w:pPr>
        <w:pStyle w:val="Corpodetexto2"/>
        <w:tabs>
          <w:tab w:val="left" w:pos="4536"/>
        </w:tabs>
        <w:spacing w:after="0" w:line="240" w:lineRule="auto"/>
        <w:jc w:val="both"/>
        <w:rPr>
          <w:rFonts w:asciiTheme="minorHAnsi" w:hAnsiTheme="minorHAnsi" w:cs="Calibri"/>
          <w:color w:val="auto"/>
          <w:sz w:val="26"/>
          <w:szCs w:val="26"/>
          <w:lang w:val="pt-BR"/>
        </w:rPr>
      </w:pPr>
    </w:p>
    <w:p w14:paraId="527EADE7" w14:textId="049B1129" w:rsidR="00B21973" w:rsidRDefault="00B21973" w:rsidP="002448E1">
      <w:pPr>
        <w:pStyle w:val="Corpodetexto2"/>
        <w:tabs>
          <w:tab w:val="left" w:pos="4536"/>
        </w:tabs>
        <w:spacing w:after="0" w:line="240" w:lineRule="auto"/>
        <w:jc w:val="both"/>
        <w:rPr>
          <w:rFonts w:asciiTheme="minorHAnsi" w:hAnsiTheme="minorHAnsi" w:cs="Calibri"/>
          <w:color w:val="auto"/>
          <w:sz w:val="26"/>
          <w:szCs w:val="26"/>
          <w:lang w:val="pt-BR"/>
        </w:rPr>
      </w:pPr>
    </w:p>
    <w:p w14:paraId="6A5966D4" w14:textId="027A0ADE" w:rsidR="00B21973" w:rsidRPr="002448E1" w:rsidRDefault="00B21973" w:rsidP="002448E1">
      <w:pPr>
        <w:pStyle w:val="Corpodetexto2"/>
        <w:tabs>
          <w:tab w:val="left" w:pos="4536"/>
        </w:tabs>
        <w:spacing w:after="0" w:line="240" w:lineRule="auto"/>
        <w:jc w:val="both"/>
        <w:rPr>
          <w:rFonts w:asciiTheme="minorHAnsi" w:hAnsiTheme="minorHAnsi" w:cs="Calibri"/>
          <w:color w:val="auto"/>
          <w:sz w:val="26"/>
          <w:szCs w:val="26"/>
          <w:lang w:val="pt-BR"/>
        </w:rPr>
      </w:pPr>
    </w:p>
    <w:p w14:paraId="538400D6" w14:textId="77777777" w:rsidR="000B7AE6" w:rsidRPr="002448E1" w:rsidRDefault="000B7AE6" w:rsidP="002448E1">
      <w:pPr>
        <w:pStyle w:val="Corpodetexto2"/>
        <w:tabs>
          <w:tab w:val="left" w:pos="4536"/>
        </w:tabs>
        <w:spacing w:after="0" w:line="240" w:lineRule="auto"/>
        <w:jc w:val="both"/>
        <w:rPr>
          <w:rFonts w:asciiTheme="minorHAnsi" w:hAnsiTheme="minorHAnsi" w:cs="Calibri"/>
          <w:b/>
          <w:color w:val="auto"/>
          <w:sz w:val="26"/>
          <w:szCs w:val="26"/>
          <w:lang w:val="pt-BR"/>
        </w:rPr>
      </w:pPr>
      <w:r w:rsidRPr="002448E1">
        <w:rPr>
          <w:rFonts w:asciiTheme="minorHAnsi" w:hAnsiTheme="minorHAnsi" w:cs="Calibri"/>
          <w:b/>
          <w:color w:val="auto"/>
          <w:sz w:val="26"/>
          <w:szCs w:val="26"/>
          <w:lang w:val="pt-BR"/>
        </w:rPr>
        <w:t xml:space="preserve">                 </w:t>
      </w:r>
      <w:r w:rsidRPr="002448E1">
        <w:rPr>
          <w:rFonts w:asciiTheme="minorHAnsi" w:hAnsiTheme="minorHAnsi" w:cs="Calibri"/>
          <w:b/>
          <w:color w:val="auto"/>
          <w:sz w:val="26"/>
          <w:szCs w:val="26"/>
        </w:rPr>
        <w:t>Isabel</w:t>
      </w:r>
      <w:r w:rsidRPr="002448E1">
        <w:rPr>
          <w:rFonts w:asciiTheme="minorHAnsi" w:hAnsiTheme="minorHAnsi" w:cs="Calibri"/>
          <w:b/>
          <w:color w:val="auto"/>
          <w:sz w:val="26"/>
          <w:szCs w:val="26"/>
          <w:lang w:val="pt-BR"/>
        </w:rPr>
        <w:t>l</w:t>
      </w:r>
      <w:r w:rsidRPr="002448E1">
        <w:rPr>
          <w:rFonts w:asciiTheme="minorHAnsi" w:hAnsiTheme="minorHAnsi" w:cs="Calibri"/>
          <w:b/>
          <w:color w:val="auto"/>
          <w:sz w:val="26"/>
          <w:szCs w:val="26"/>
        </w:rPr>
        <w:t>a Henriques</w:t>
      </w:r>
      <w:r w:rsidRPr="002448E1">
        <w:rPr>
          <w:rFonts w:asciiTheme="minorHAnsi" w:hAnsiTheme="minorHAnsi" w:cs="Calibri"/>
          <w:b/>
          <w:color w:val="auto"/>
          <w:sz w:val="26"/>
          <w:szCs w:val="26"/>
          <w:lang w:val="pt-BR"/>
        </w:rPr>
        <w:tab/>
      </w:r>
      <w:r w:rsidRPr="002448E1">
        <w:rPr>
          <w:rFonts w:asciiTheme="minorHAnsi" w:hAnsiTheme="minorHAnsi" w:cs="Calibri"/>
          <w:b/>
          <w:color w:val="auto"/>
          <w:sz w:val="26"/>
          <w:szCs w:val="26"/>
          <w:lang w:val="pt-BR"/>
        </w:rPr>
        <w:tab/>
      </w:r>
      <w:r w:rsidRPr="002448E1">
        <w:rPr>
          <w:rFonts w:asciiTheme="minorHAnsi" w:hAnsiTheme="minorHAnsi" w:cs="Calibri"/>
          <w:b/>
          <w:color w:val="auto"/>
          <w:sz w:val="26"/>
          <w:szCs w:val="26"/>
          <w:lang w:val="pt-BR"/>
        </w:rPr>
        <w:tab/>
        <w:t>Pedro Affonso D. Hartung</w:t>
      </w:r>
    </w:p>
    <w:p w14:paraId="0A210104" w14:textId="77777777" w:rsidR="000B7AE6" w:rsidRPr="002448E1" w:rsidRDefault="000B7AE6" w:rsidP="002448E1">
      <w:pPr>
        <w:pStyle w:val="Corpodetexto2"/>
        <w:tabs>
          <w:tab w:val="left" w:pos="4536"/>
        </w:tabs>
        <w:spacing w:after="0" w:line="240" w:lineRule="auto"/>
        <w:jc w:val="both"/>
        <w:rPr>
          <w:rFonts w:asciiTheme="minorHAnsi" w:hAnsiTheme="minorHAnsi" w:cs="Calibri"/>
          <w:b/>
          <w:i/>
          <w:color w:val="auto"/>
          <w:sz w:val="26"/>
          <w:szCs w:val="26"/>
          <w:lang w:val="pt-BR"/>
        </w:rPr>
      </w:pPr>
      <w:r w:rsidRPr="002448E1">
        <w:rPr>
          <w:rFonts w:asciiTheme="minorHAnsi" w:hAnsiTheme="minorHAnsi" w:cs="Calibri"/>
          <w:b/>
          <w:color w:val="auto"/>
          <w:sz w:val="26"/>
          <w:szCs w:val="26"/>
          <w:lang w:val="pt-BR"/>
        </w:rPr>
        <w:t xml:space="preserve">         Diretora de Defesa e Futuro</w:t>
      </w:r>
      <w:r w:rsidRPr="002448E1">
        <w:rPr>
          <w:rFonts w:asciiTheme="minorHAnsi" w:hAnsiTheme="minorHAnsi" w:cs="Calibri"/>
          <w:b/>
          <w:color w:val="auto"/>
          <w:sz w:val="26"/>
          <w:szCs w:val="26"/>
        </w:rPr>
        <w:t xml:space="preserve">                                  </w:t>
      </w:r>
      <w:r w:rsidRPr="002448E1">
        <w:rPr>
          <w:rFonts w:asciiTheme="minorHAnsi" w:hAnsiTheme="minorHAnsi" w:cs="Calibri"/>
          <w:b/>
          <w:color w:val="auto"/>
          <w:sz w:val="26"/>
          <w:szCs w:val="26"/>
          <w:lang w:val="pt-BR"/>
        </w:rPr>
        <w:t xml:space="preserve">     </w:t>
      </w:r>
      <w:r w:rsidRPr="002448E1">
        <w:rPr>
          <w:rFonts w:asciiTheme="minorHAnsi" w:hAnsiTheme="minorHAnsi" w:cs="Calibri"/>
          <w:b/>
          <w:color w:val="auto"/>
          <w:sz w:val="26"/>
          <w:szCs w:val="26"/>
        </w:rPr>
        <w:t xml:space="preserve">  Advogado</w:t>
      </w:r>
    </w:p>
    <w:p w14:paraId="2F309FD1" w14:textId="77777777" w:rsidR="000B7AE6" w:rsidRPr="002448E1" w:rsidRDefault="000B7AE6" w:rsidP="002448E1">
      <w:pPr>
        <w:pStyle w:val="Corpodetexto2"/>
        <w:tabs>
          <w:tab w:val="left" w:pos="4536"/>
        </w:tabs>
        <w:spacing w:after="0" w:line="240" w:lineRule="auto"/>
        <w:jc w:val="both"/>
        <w:rPr>
          <w:rFonts w:asciiTheme="minorHAnsi" w:hAnsiTheme="minorHAnsi" w:cs="Calibri"/>
          <w:b/>
          <w:i/>
          <w:color w:val="auto"/>
          <w:sz w:val="26"/>
          <w:szCs w:val="26"/>
          <w:lang w:val="pt-BR"/>
        </w:rPr>
      </w:pPr>
    </w:p>
    <w:p w14:paraId="776FD297" w14:textId="77777777" w:rsidR="000B7AE6" w:rsidRPr="002448E1" w:rsidRDefault="000B7AE6" w:rsidP="002448E1">
      <w:pPr>
        <w:pStyle w:val="Corpodetexto2"/>
        <w:tabs>
          <w:tab w:val="left" w:pos="4536"/>
        </w:tabs>
        <w:spacing w:after="0" w:line="240" w:lineRule="auto"/>
        <w:jc w:val="both"/>
        <w:rPr>
          <w:rFonts w:asciiTheme="minorHAnsi" w:hAnsiTheme="minorHAnsi" w:cs="Calibri"/>
          <w:b/>
          <w:i/>
          <w:color w:val="auto"/>
          <w:sz w:val="26"/>
          <w:szCs w:val="26"/>
          <w:lang w:val="pt-BR"/>
        </w:rPr>
      </w:pPr>
    </w:p>
    <w:p w14:paraId="17EED781" w14:textId="77777777" w:rsidR="000B7AE6" w:rsidRDefault="000B7AE6" w:rsidP="002448E1">
      <w:pPr>
        <w:pStyle w:val="Corpodetexto2"/>
        <w:tabs>
          <w:tab w:val="left" w:pos="4536"/>
        </w:tabs>
        <w:spacing w:after="0" w:line="240" w:lineRule="auto"/>
        <w:jc w:val="both"/>
        <w:rPr>
          <w:rFonts w:asciiTheme="minorHAnsi" w:hAnsiTheme="minorHAnsi" w:cs="Calibri"/>
          <w:b/>
          <w:i/>
          <w:color w:val="auto"/>
          <w:sz w:val="26"/>
          <w:szCs w:val="26"/>
          <w:lang w:val="pt-BR"/>
        </w:rPr>
      </w:pPr>
    </w:p>
    <w:p w14:paraId="60E2600A" w14:textId="77777777" w:rsidR="00B21973" w:rsidRDefault="00B21973" w:rsidP="002448E1">
      <w:pPr>
        <w:pStyle w:val="Corpodetexto2"/>
        <w:tabs>
          <w:tab w:val="left" w:pos="4536"/>
        </w:tabs>
        <w:spacing w:after="0" w:line="240" w:lineRule="auto"/>
        <w:jc w:val="both"/>
        <w:rPr>
          <w:rFonts w:asciiTheme="minorHAnsi" w:hAnsiTheme="minorHAnsi" w:cs="Calibri"/>
          <w:b/>
          <w:i/>
          <w:color w:val="auto"/>
          <w:sz w:val="26"/>
          <w:szCs w:val="26"/>
          <w:lang w:val="pt-BR"/>
        </w:rPr>
      </w:pPr>
    </w:p>
    <w:p w14:paraId="02CACC54" w14:textId="77777777" w:rsidR="00B21973" w:rsidRDefault="00B21973" w:rsidP="002448E1">
      <w:pPr>
        <w:pStyle w:val="Corpodetexto2"/>
        <w:tabs>
          <w:tab w:val="left" w:pos="4536"/>
        </w:tabs>
        <w:spacing w:after="0" w:line="240" w:lineRule="auto"/>
        <w:jc w:val="both"/>
        <w:rPr>
          <w:rFonts w:asciiTheme="minorHAnsi" w:hAnsiTheme="minorHAnsi" w:cs="Calibri"/>
          <w:b/>
          <w:i/>
          <w:color w:val="auto"/>
          <w:sz w:val="26"/>
          <w:szCs w:val="26"/>
          <w:lang w:val="pt-BR"/>
        </w:rPr>
      </w:pPr>
    </w:p>
    <w:p w14:paraId="16CBA417" w14:textId="77777777" w:rsidR="002448E1" w:rsidRDefault="002448E1" w:rsidP="002448E1">
      <w:pPr>
        <w:pStyle w:val="Corpodetexto2"/>
        <w:tabs>
          <w:tab w:val="left" w:pos="4536"/>
        </w:tabs>
        <w:spacing w:after="0" w:line="240" w:lineRule="auto"/>
        <w:jc w:val="both"/>
        <w:rPr>
          <w:rFonts w:asciiTheme="minorHAnsi" w:hAnsiTheme="minorHAnsi" w:cs="Calibri"/>
          <w:b/>
          <w:i/>
          <w:color w:val="auto"/>
          <w:sz w:val="26"/>
          <w:szCs w:val="26"/>
          <w:lang w:val="pt-BR"/>
        </w:rPr>
      </w:pPr>
    </w:p>
    <w:p w14:paraId="61D5421E" w14:textId="070410E0" w:rsidR="00F52650" w:rsidRPr="002448E1" w:rsidRDefault="0026167A" w:rsidP="002448E1">
      <w:pPr>
        <w:pStyle w:val="Corpodetexto2"/>
        <w:tabs>
          <w:tab w:val="left" w:pos="4536"/>
        </w:tabs>
        <w:spacing w:after="0" w:line="240" w:lineRule="auto"/>
        <w:jc w:val="both"/>
        <w:rPr>
          <w:rFonts w:asciiTheme="minorHAnsi" w:hAnsiTheme="minorHAnsi" w:cs="Calibri"/>
          <w:b/>
          <w:i/>
          <w:color w:val="auto"/>
          <w:sz w:val="26"/>
          <w:szCs w:val="26"/>
          <w:lang w:val="pt-BR"/>
        </w:rPr>
      </w:pPr>
      <w:r>
        <w:rPr>
          <w:rFonts w:asciiTheme="minorHAnsi" w:hAnsiTheme="minorHAnsi" w:cs="Calibri"/>
          <w:b/>
          <w:i/>
          <w:color w:val="auto"/>
          <w:sz w:val="26"/>
          <w:szCs w:val="26"/>
          <w:lang w:val="pt-BR"/>
        </w:rPr>
        <w:t xml:space="preserve"> </w:t>
      </w:r>
      <w:bookmarkStart w:id="9" w:name="_GoBack"/>
      <w:bookmarkEnd w:id="9"/>
    </w:p>
    <w:p w14:paraId="40CE3206" w14:textId="77777777" w:rsidR="000B7AE6" w:rsidRPr="002448E1" w:rsidRDefault="000B7AE6" w:rsidP="002448E1">
      <w:pPr>
        <w:pStyle w:val="Corpodetexto2"/>
        <w:tabs>
          <w:tab w:val="left" w:pos="4536"/>
        </w:tabs>
        <w:spacing w:after="0" w:line="240" w:lineRule="auto"/>
        <w:jc w:val="both"/>
        <w:rPr>
          <w:rFonts w:asciiTheme="minorHAnsi" w:hAnsiTheme="minorHAnsi" w:cs="Calibri"/>
          <w:b/>
          <w:i/>
          <w:color w:val="auto"/>
          <w:sz w:val="26"/>
          <w:szCs w:val="26"/>
          <w:lang w:val="pt-BR"/>
        </w:rPr>
      </w:pPr>
    </w:p>
    <w:p w14:paraId="4161F8EE" w14:textId="77777777" w:rsidR="000B7AE6" w:rsidRPr="002448E1" w:rsidRDefault="000B7AE6" w:rsidP="002448E1">
      <w:pPr>
        <w:pStyle w:val="Corpodetexto2"/>
        <w:tabs>
          <w:tab w:val="left" w:pos="4536"/>
        </w:tabs>
        <w:spacing w:after="0" w:line="240" w:lineRule="auto"/>
        <w:jc w:val="center"/>
        <w:rPr>
          <w:rFonts w:asciiTheme="minorHAnsi" w:hAnsiTheme="minorHAnsi" w:cs="Calibri"/>
          <w:b/>
          <w:color w:val="auto"/>
          <w:sz w:val="26"/>
          <w:szCs w:val="26"/>
          <w:lang w:val="pt-BR"/>
        </w:rPr>
      </w:pPr>
      <w:r w:rsidRPr="002448E1">
        <w:rPr>
          <w:rFonts w:asciiTheme="minorHAnsi" w:hAnsiTheme="minorHAnsi" w:cs="Calibri"/>
          <w:b/>
          <w:color w:val="auto"/>
          <w:sz w:val="26"/>
          <w:szCs w:val="26"/>
          <w:lang w:val="pt-BR"/>
        </w:rPr>
        <w:t>Thaís Nascimento Dantas</w:t>
      </w:r>
    </w:p>
    <w:p w14:paraId="669799C0" w14:textId="77777777" w:rsidR="000B7AE6" w:rsidRPr="002448E1" w:rsidRDefault="000B7AE6" w:rsidP="002448E1">
      <w:pPr>
        <w:pStyle w:val="Corpodetexto2"/>
        <w:tabs>
          <w:tab w:val="left" w:pos="4536"/>
        </w:tabs>
        <w:spacing w:after="0" w:line="240" w:lineRule="auto"/>
        <w:jc w:val="center"/>
        <w:rPr>
          <w:rFonts w:asciiTheme="minorHAnsi" w:hAnsiTheme="minorHAnsi" w:cs="Calibri"/>
          <w:b/>
          <w:color w:val="auto"/>
          <w:sz w:val="26"/>
          <w:szCs w:val="26"/>
          <w:lang w:val="pt-BR"/>
        </w:rPr>
      </w:pPr>
      <w:r w:rsidRPr="002448E1">
        <w:rPr>
          <w:rFonts w:asciiTheme="minorHAnsi" w:hAnsiTheme="minorHAnsi" w:cs="Calibri"/>
          <w:b/>
          <w:color w:val="auto"/>
          <w:sz w:val="26"/>
          <w:szCs w:val="26"/>
          <w:lang w:val="pt-BR"/>
        </w:rPr>
        <w:t>Acadêmica de Direito</w:t>
      </w:r>
    </w:p>
    <w:p w14:paraId="6940867C" w14:textId="66C70BB0" w:rsidR="003E3B76" w:rsidRPr="002448E1" w:rsidRDefault="003E3B76" w:rsidP="002448E1">
      <w:pPr>
        <w:tabs>
          <w:tab w:val="left" w:pos="4536"/>
        </w:tabs>
        <w:spacing w:after="0" w:line="240" w:lineRule="auto"/>
        <w:jc w:val="center"/>
        <w:rPr>
          <w:rFonts w:eastAsia="Times New Roman" w:cs="Calibri"/>
          <w:b/>
          <w:sz w:val="26"/>
          <w:szCs w:val="26"/>
          <w:lang w:eastAsia="x-none"/>
        </w:rPr>
        <w:sectPr w:rsidR="003E3B76" w:rsidRPr="002448E1">
          <w:pgSz w:w="11906" w:h="16838"/>
          <w:pgMar w:top="1417" w:right="1701" w:bottom="1417" w:left="1701" w:header="708" w:footer="708" w:gutter="0"/>
          <w:cols w:space="708"/>
          <w:docGrid w:linePitch="360"/>
        </w:sectPr>
      </w:pPr>
    </w:p>
    <w:p w14:paraId="0B1483F3" w14:textId="77777777" w:rsidR="002D2B2C" w:rsidRPr="002448E1" w:rsidRDefault="002D2B2C" w:rsidP="002448E1">
      <w:pPr>
        <w:spacing w:after="0" w:line="240" w:lineRule="auto"/>
        <w:jc w:val="both"/>
        <w:rPr>
          <w:sz w:val="26"/>
          <w:szCs w:val="26"/>
        </w:rPr>
        <w:sectPr w:rsidR="002D2B2C" w:rsidRPr="002448E1" w:rsidSect="002D2B2C">
          <w:type w:val="continuous"/>
          <w:pgSz w:w="11906" w:h="16838"/>
          <w:pgMar w:top="1417" w:right="1701" w:bottom="1417" w:left="1701" w:header="708" w:footer="708" w:gutter="0"/>
          <w:cols w:num="2" w:space="708"/>
          <w:docGrid w:linePitch="360"/>
        </w:sectPr>
      </w:pPr>
    </w:p>
    <w:p w14:paraId="5CD8EDFF" w14:textId="77777777" w:rsidR="00551254" w:rsidRPr="002448E1" w:rsidRDefault="00551254" w:rsidP="002448E1">
      <w:pPr>
        <w:spacing w:after="0" w:line="240" w:lineRule="auto"/>
        <w:rPr>
          <w:sz w:val="26"/>
          <w:szCs w:val="26"/>
        </w:rPr>
      </w:pPr>
    </w:p>
    <w:sectPr w:rsidR="00551254" w:rsidRPr="002448E1" w:rsidSect="002D2B2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E9103" w14:textId="77777777" w:rsidR="00724D85" w:rsidRDefault="00724D85" w:rsidP="009921C1">
      <w:pPr>
        <w:spacing w:after="0" w:line="240" w:lineRule="auto"/>
      </w:pPr>
      <w:r>
        <w:separator/>
      </w:r>
    </w:p>
  </w:endnote>
  <w:endnote w:type="continuationSeparator" w:id="0">
    <w:p w14:paraId="528A4827" w14:textId="77777777" w:rsidR="00724D85" w:rsidRDefault="00724D85" w:rsidP="0099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E7200" w14:textId="77777777" w:rsidR="00724D85" w:rsidRDefault="00724D85" w:rsidP="009921C1">
      <w:pPr>
        <w:spacing w:after="0" w:line="240" w:lineRule="auto"/>
      </w:pPr>
      <w:r>
        <w:separator/>
      </w:r>
    </w:p>
  </w:footnote>
  <w:footnote w:type="continuationSeparator" w:id="0">
    <w:p w14:paraId="359882EC" w14:textId="77777777" w:rsidR="00724D85" w:rsidRDefault="00724D85" w:rsidP="009921C1">
      <w:pPr>
        <w:spacing w:after="0" w:line="240" w:lineRule="auto"/>
      </w:pPr>
      <w:r>
        <w:continuationSeparator/>
      </w:r>
    </w:p>
  </w:footnote>
  <w:footnote w:id="1">
    <w:p w14:paraId="60F24C0A" w14:textId="77777777" w:rsidR="00730669" w:rsidRPr="00C00AD4" w:rsidRDefault="00730669" w:rsidP="00C00AD4">
      <w:pPr>
        <w:pStyle w:val="Textodenotaderodap"/>
        <w:jc w:val="both"/>
        <w:rPr>
          <w:rFonts w:asciiTheme="minorHAnsi" w:hAnsiTheme="minorHAnsi"/>
        </w:rPr>
      </w:pPr>
      <w:r>
        <w:rPr>
          <w:rStyle w:val="Refdenotaderodap"/>
          <w:rFonts w:asciiTheme="minorHAnsi" w:eastAsiaTheme="majorEastAsia" w:hAnsiTheme="minorHAnsi"/>
        </w:rPr>
        <w:footnoteRef/>
      </w:r>
      <w:r>
        <w:rPr>
          <w:rFonts w:asciiTheme="minorHAnsi" w:hAnsiTheme="minorHAnsi"/>
        </w:rPr>
        <w:t xml:space="preserve"> </w:t>
      </w:r>
      <w:r w:rsidRPr="00C00AD4">
        <w:rPr>
          <w:rFonts w:asciiTheme="minorHAnsi" w:hAnsiTheme="minorHAnsi"/>
        </w:rPr>
        <w:t xml:space="preserve">O termo ‘comunicação mercadológica’ compreende toda e qualquer atividade de comunicação comercial para a divulgação de produtos e serviços independentemente do suporte ou do meio utilizado. Além de anúncios impressos, comerciais televisivos, </w:t>
      </w:r>
      <w:r w:rsidRPr="00C00AD4">
        <w:rPr>
          <w:rFonts w:asciiTheme="minorHAnsi" w:hAnsiTheme="minorHAnsi"/>
          <w:i/>
          <w:iCs/>
        </w:rPr>
        <w:t xml:space="preserve">spots </w:t>
      </w:r>
      <w:r w:rsidRPr="00C00AD4">
        <w:rPr>
          <w:rFonts w:asciiTheme="minorHAnsi" w:hAnsiTheme="minorHAnsi"/>
        </w:rPr>
        <w:t xml:space="preserve">de rádio e </w:t>
      </w:r>
      <w:r w:rsidRPr="00C00AD4">
        <w:rPr>
          <w:rFonts w:asciiTheme="minorHAnsi" w:hAnsiTheme="minorHAnsi"/>
          <w:i/>
          <w:iCs/>
        </w:rPr>
        <w:t>banners</w:t>
      </w:r>
      <w:r w:rsidRPr="00C00AD4">
        <w:rPr>
          <w:rFonts w:asciiTheme="minorHAnsi" w:hAnsiTheme="minorHAnsi"/>
        </w:rPr>
        <w:t xml:space="preserve"> na internet, podem ser citados, como exemplos: embalagens, promoções, </w:t>
      </w:r>
      <w:r w:rsidRPr="00C00AD4">
        <w:rPr>
          <w:rFonts w:asciiTheme="minorHAnsi" w:hAnsiTheme="minorHAnsi"/>
          <w:i/>
          <w:iCs/>
        </w:rPr>
        <w:t>merchandising</w:t>
      </w:r>
      <w:r w:rsidRPr="00C00AD4">
        <w:rPr>
          <w:rFonts w:asciiTheme="minorHAnsi" w:hAnsiTheme="minorHAnsi"/>
        </w:rPr>
        <w:t>, disposição de produtos nos pontos de vendas, etc.</w:t>
      </w:r>
    </w:p>
  </w:footnote>
  <w:footnote w:id="2">
    <w:p w14:paraId="418CD32C" w14:textId="77777777" w:rsidR="00730669" w:rsidRPr="00C00AD4" w:rsidRDefault="00730669" w:rsidP="002448E1">
      <w:pPr>
        <w:pStyle w:val="Textodenotaderodap"/>
        <w:jc w:val="both"/>
        <w:rPr>
          <w:rFonts w:asciiTheme="minorHAnsi" w:hAnsiTheme="minorHAnsi" w:cs="Calibri"/>
          <w:color w:val="000000" w:themeColor="text1"/>
        </w:rPr>
      </w:pPr>
      <w:r w:rsidRPr="00C00AD4">
        <w:rPr>
          <w:rStyle w:val="Refdenotaderodap"/>
          <w:rFonts w:asciiTheme="minorHAnsi" w:eastAsiaTheme="majorEastAsia" w:hAnsiTheme="minorHAnsi" w:cs="Calibri"/>
          <w:color w:val="000000" w:themeColor="text1"/>
        </w:rPr>
        <w:footnoteRef/>
      </w:r>
      <w:r w:rsidRPr="00C00AD4">
        <w:rPr>
          <w:rFonts w:asciiTheme="minorHAnsi" w:hAnsiTheme="minorHAnsi" w:cs="Calibri"/>
          <w:color w:val="000000" w:themeColor="text1"/>
        </w:rPr>
        <w:t xml:space="preserve"> Painel Nacional de Televisores (IBOPE), 2012, crianças entre 4 e 11 anos, classe ABC.</w:t>
      </w:r>
    </w:p>
  </w:footnote>
  <w:footnote w:id="3">
    <w:p w14:paraId="528E1FCA" w14:textId="77777777" w:rsidR="00730669" w:rsidRPr="00C00AD4" w:rsidRDefault="00730669" w:rsidP="002448E1">
      <w:pPr>
        <w:pStyle w:val="Textodenotaderodap"/>
        <w:jc w:val="both"/>
        <w:rPr>
          <w:rFonts w:asciiTheme="minorHAnsi" w:hAnsiTheme="minorHAnsi"/>
          <w:color w:val="000000" w:themeColor="text1"/>
        </w:rPr>
      </w:pPr>
      <w:r w:rsidRPr="00C00AD4">
        <w:rPr>
          <w:rStyle w:val="Refdenotaderodap"/>
          <w:rFonts w:asciiTheme="minorHAnsi" w:eastAsiaTheme="majorEastAsia" w:hAnsiTheme="minorHAnsi"/>
          <w:color w:val="000000" w:themeColor="text1"/>
        </w:rPr>
        <w:footnoteRef/>
      </w:r>
      <w:r w:rsidRPr="00C00AD4">
        <w:rPr>
          <w:rFonts w:asciiTheme="minorHAnsi" w:hAnsiTheme="minorHAnsi"/>
          <w:color w:val="000000" w:themeColor="text1"/>
        </w:rPr>
        <w:t xml:space="preserve"> Fonte: FGV – Centro de Políticas Sociais: TEP – Tempo de Permanência na Escola / população brasileira em 2006. Disponível em: http://www3.fgv.br/ibrecps/rede/tpe/</w:t>
      </w:r>
    </w:p>
  </w:footnote>
  <w:footnote w:id="4">
    <w:p w14:paraId="31667C4C" w14:textId="77777777" w:rsidR="00730669" w:rsidRPr="00C00AD4" w:rsidRDefault="00730669" w:rsidP="002448E1">
      <w:pPr>
        <w:pStyle w:val="Textodenotaderodap"/>
        <w:jc w:val="both"/>
        <w:rPr>
          <w:rFonts w:asciiTheme="minorHAnsi" w:hAnsiTheme="minorHAnsi" w:cs="Calibri"/>
          <w:color w:val="000000" w:themeColor="text1"/>
          <w:lang w:val="en-US"/>
        </w:rPr>
      </w:pPr>
      <w:r w:rsidRPr="00C00AD4">
        <w:rPr>
          <w:rStyle w:val="Refdenotaderodap"/>
          <w:rFonts w:asciiTheme="minorHAnsi" w:eastAsiaTheme="majorEastAsia" w:hAnsiTheme="minorHAnsi" w:cs="Calibri"/>
          <w:color w:val="000000" w:themeColor="text1"/>
        </w:rPr>
        <w:footnoteRef/>
      </w:r>
      <w:r w:rsidRPr="00C00AD4">
        <w:rPr>
          <w:rFonts w:asciiTheme="minorHAnsi" w:hAnsiTheme="minorHAnsi" w:cs="Calibri"/>
          <w:color w:val="000000" w:themeColor="text1"/>
          <w:lang w:val="en-US"/>
        </w:rPr>
        <w:t xml:space="preserve"> </w:t>
      </w:r>
      <w:proofErr w:type="gramStart"/>
      <w:r w:rsidRPr="00C00AD4">
        <w:rPr>
          <w:rFonts w:asciiTheme="minorHAnsi" w:hAnsiTheme="minorHAnsi" w:cs="Calibri"/>
          <w:color w:val="000000" w:themeColor="text1"/>
          <w:lang w:val="en-US"/>
        </w:rPr>
        <w:t>Packaged facts.</w:t>
      </w:r>
      <w:proofErr w:type="gramEnd"/>
      <w:r w:rsidRPr="00C00AD4">
        <w:rPr>
          <w:rFonts w:asciiTheme="minorHAnsi" w:hAnsiTheme="minorHAnsi" w:cs="Calibri"/>
          <w:color w:val="000000" w:themeColor="text1"/>
          <w:lang w:val="en-US"/>
        </w:rPr>
        <w:t xml:space="preserve"> </w:t>
      </w:r>
      <w:proofErr w:type="gramStart"/>
      <w:r w:rsidRPr="00C00AD4">
        <w:rPr>
          <w:rFonts w:asciiTheme="minorHAnsi" w:hAnsiTheme="minorHAnsi" w:cs="Calibri"/>
          <w:color w:val="000000" w:themeColor="text1"/>
          <w:lang w:val="en-GB"/>
        </w:rPr>
        <w:t>The Kids Market, 2000.</w:t>
      </w:r>
      <w:proofErr w:type="gramEnd"/>
    </w:p>
  </w:footnote>
  <w:footnote w:id="5">
    <w:p w14:paraId="43BB4960" w14:textId="77777777" w:rsidR="00730669" w:rsidRPr="00C00AD4" w:rsidRDefault="00730669" w:rsidP="002448E1">
      <w:pPr>
        <w:pStyle w:val="Textodenotaderodap"/>
        <w:jc w:val="both"/>
        <w:rPr>
          <w:rFonts w:asciiTheme="minorHAnsi" w:hAnsiTheme="minorHAnsi"/>
          <w:color w:val="000000" w:themeColor="text1"/>
        </w:rPr>
      </w:pPr>
      <w:r w:rsidRPr="00C00AD4">
        <w:rPr>
          <w:rStyle w:val="Refdenotaderodap"/>
          <w:rFonts w:asciiTheme="minorHAnsi" w:eastAsiaTheme="majorEastAsia" w:hAnsiTheme="minorHAnsi"/>
          <w:color w:val="000000" w:themeColor="text1"/>
        </w:rPr>
        <w:footnoteRef/>
      </w:r>
      <w:r w:rsidRPr="00C00AD4">
        <w:rPr>
          <w:rFonts w:asciiTheme="minorHAnsi" w:hAnsiTheme="minorHAnsi"/>
          <w:color w:val="000000" w:themeColor="text1"/>
          <w:lang w:val="en-US"/>
        </w:rPr>
        <w:t xml:space="preserve"> </w:t>
      </w:r>
      <w:proofErr w:type="spellStart"/>
      <w:r w:rsidRPr="00C00AD4">
        <w:rPr>
          <w:rFonts w:asciiTheme="minorHAnsi" w:hAnsiTheme="minorHAnsi"/>
          <w:iCs/>
          <w:color w:val="000000" w:themeColor="text1"/>
          <w:lang w:val="en-US"/>
        </w:rPr>
        <w:t>Fonte</w:t>
      </w:r>
      <w:proofErr w:type="spellEnd"/>
      <w:r w:rsidRPr="00C00AD4">
        <w:rPr>
          <w:rFonts w:asciiTheme="minorHAnsi" w:hAnsiTheme="minorHAnsi"/>
          <w:iCs/>
          <w:color w:val="000000" w:themeColor="text1"/>
          <w:lang w:val="en-US"/>
        </w:rPr>
        <w:t xml:space="preserve">: </w:t>
      </w:r>
      <w:proofErr w:type="spellStart"/>
      <w:r w:rsidRPr="00C00AD4">
        <w:rPr>
          <w:rFonts w:asciiTheme="minorHAnsi" w:hAnsiTheme="minorHAnsi"/>
          <w:iCs/>
          <w:color w:val="000000" w:themeColor="text1"/>
          <w:lang w:val="en-US"/>
        </w:rPr>
        <w:t>Pesquisa</w:t>
      </w:r>
      <w:proofErr w:type="spellEnd"/>
      <w:r w:rsidRPr="00C00AD4">
        <w:rPr>
          <w:rFonts w:asciiTheme="minorHAnsi" w:hAnsiTheme="minorHAnsi"/>
          <w:iCs/>
          <w:color w:val="000000" w:themeColor="text1"/>
          <w:lang w:val="en-US"/>
        </w:rPr>
        <w:t xml:space="preserve"> Nickelodeon Business Solution Research (2007). </w:t>
      </w:r>
      <w:r w:rsidRPr="00C00AD4">
        <w:rPr>
          <w:rFonts w:asciiTheme="minorHAnsi" w:hAnsiTheme="minorHAnsi"/>
          <w:iCs/>
          <w:color w:val="000000" w:themeColor="text1"/>
        </w:rPr>
        <w:t>Kiddo´s Brasil, crianças de 6 a 12 anos (2006).</w:t>
      </w:r>
    </w:p>
  </w:footnote>
  <w:footnote w:id="6">
    <w:p w14:paraId="1060E7B7" w14:textId="77777777" w:rsidR="00730669" w:rsidRPr="00C00AD4" w:rsidRDefault="00730669" w:rsidP="002448E1">
      <w:pPr>
        <w:pStyle w:val="Textodenotaderodap"/>
        <w:jc w:val="both"/>
        <w:rPr>
          <w:rFonts w:asciiTheme="minorHAnsi" w:hAnsiTheme="minorHAnsi"/>
          <w:color w:val="000000" w:themeColor="text1"/>
          <w:lang w:val="pt-BR"/>
        </w:rPr>
      </w:pPr>
      <w:r w:rsidRPr="00C00AD4">
        <w:rPr>
          <w:rStyle w:val="Refdenotaderodap"/>
          <w:rFonts w:asciiTheme="minorHAnsi" w:eastAsiaTheme="majorEastAsia" w:hAnsiTheme="minorHAnsi"/>
          <w:color w:val="000000" w:themeColor="text1"/>
        </w:rPr>
        <w:footnoteRef/>
      </w:r>
      <w:r w:rsidRPr="00C00AD4">
        <w:rPr>
          <w:rFonts w:asciiTheme="minorHAnsi" w:hAnsiTheme="minorHAnsi"/>
          <w:color w:val="000000" w:themeColor="text1"/>
          <w:lang w:val="en-US"/>
        </w:rPr>
        <w:t xml:space="preserve"> </w:t>
      </w:r>
      <w:proofErr w:type="spellStart"/>
      <w:proofErr w:type="gramStart"/>
      <w:r w:rsidRPr="00C00AD4">
        <w:rPr>
          <w:rFonts w:asciiTheme="minorHAnsi" w:hAnsiTheme="minorHAnsi"/>
          <w:color w:val="000000" w:themeColor="text1"/>
          <w:lang w:val="en-US"/>
        </w:rPr>
        <w:t>Bjurström</w:t>
      </w:r>
      <w:proofErr w:type="spellEnd"/>
      <w:r w:rsidRPr="00C00AD4">
        <w:rPr>
          <w:rFonts w:asciiTheme="minorHAnsi" w:hAnsiTheme="minorHAnsi"/>
          <w:color w:val="000000" w:themeColor="text1"/>
          <w:lang w:val="en-US"/>
        </w:rPr>
        <w:t xml:space="preserve">, </w:t>
      </w:r>
      <w:proofErr w:type="spellStart"/>
      <w:r w:rsidRPr="00C00AD4">
        <w:rPr>
          <w:rFonts w:asciiTheme="minorHAnsi" w:hAnsiTheme="minorHAnsi"/>
          <w:color w:val="000000" w:themeColor="text1"/>
          <w:lang w:val="en-US"/>
        </w:rPr>
        <w:t>Erling</w:t>
      </w:r>
      <w:proofErr w:type="spellEnd"/>
      <w:r w:rsidRPr="00C00AD4">
        <w:rPr>
          <w:rFonts w:asciiTheme="minorHAnsi" w:hAnsiTheme="minorHAnsi"/>
          <w:color w:val="000000" w:themeColor="text1"/>
          <w:lang w:val="en-US"/>
        </w:rPr>
        <w:t xml:space="preserve">, ‘Children and television advertising’, Report 1994/95:8, Swedish </w:t>
      </w:r>
      <w:proofErr w:type="spellStart"/>
      <w:r w:rsidRPr="00C00AD4">
        <w:rPr>
          <w:rFonts w:asciiTheme="minorHAnsi" w:hAnsiTheme="minorHAnsi"/>
          <w:color w:val="000000" w:themeColor="text1"/>
          <w:lang w:val="en-US"/>
        </w:rPr>
        <w:t>ConsumerAgency</w:t>
      </w:r>
      <w:proofErr w:type="spellEnd"/>
      <w:r w:rsidRPr="00C00AD4">
        <w:rPr>
          <w:rFonts w:asciiTheme="minorHAnsi" w:hAnsiTheme="minorHAnsi"/>
          <w:color w:val="000000" w:themeColor="text1"/>
          <w:lang w:val="en-US"/>
        </w:rPr>
        <w:t>.</w:t>
      </w:r>
      <w:proofErr w:type="gramEnd"/>
      <w:r w:rsidRPr="00C00AD4">
        <w:rPr>
          <w:rFonts w:asciiTheme="minorHAnsi" w:hAnsiTheme="minorHAnsi"/>
          <w:color w:val="000000" w:themeColor="text1"/>
          <w:lang w:val="en-US"/>
        </w:rPr>
        <w:t xml:space="preserve"> </w:t>
      </w:r>
      <w:r w:rsidRPr="00C00AD4">
        <w:rPr>
          <w:rFonts w:asciiTheme="minorHAnsi" w:hAnsiTheme="minorHAnsi"/>
          <w:color w:val="000000" w:themeColor="text1"/>
          <w:lang w:val="pt-BR"/>
        </w:rPr>
        <w:t>Disponível em:</w:t>
      </w:r>
    </w:p>
    <w:p w14:paraId="70A620FC" w14:textId="77777777" w:rsidR="00730669" w:rsidRPr="00C00AD4" w:rsidRDefault="00724D85" w:rsidP="002448E1">
      <w:pPr>
        <w:pStyle w:val="Textodenotaderodap"/>
        <w:jc w:val="both"/>
        <w:rPr>
          <w:rFonts w:asciiTheme="minorHAnsi" w:hAnsiTheme="minorHAnsi"/>
          <w:color w:val="000000" w:themeColor="text1"/>
        </w:rPr>
      </w:pPr>
      <w:hyperlink r:id="rId1" w:history="1">
        <w:r w:rsidR="00730669" w:rsidRPr="00C00AD4">
          <w:rPr>
            <w:rStyle w:val="Hyperlink"/>
            <w:rFonts w:asciiTheme="minorHAnsi" w:eastAsiaTheme="majorEastAsia" w:hAnsiTheme="minorHAnsi"/>
            <w:color w:val="000000" w:themeColor="text1"/>
            <w:lang w:val="pt-BR"/>
          </w:rPr>
          <w:t>http://biblioteca.alana.org.br/banco_arquivos/arquivos/docs/biblioteca/pesquisas/children_tv_ads_bjurstrom_port.pdf</w:t>
        </w:r>
      </w:hyperlink>
      <w:r w:rsidR="00730669" w:rsidRPr="00C00AD4">
        <w:rPr>
          <w:rFonts w:asciiTheme="minorHAnsi" w:hAnsiTheme="minorHAnsi"/>
          <w:color w:val="000000" w:themeColor="text1"/>
          <w:lang w:val="pt-BR"/>
        </w:rPr>
        <w:t xml:space="preserve">. </w:t>
      </w:r>
      <w:r w:rsidR="00730669" w:rsidRPr="00C00AD4">
        <w:rPr>
          <w:rFonts w:asciiTheme="minorHAnsi" w:hAnsiTheme="minorHAnsi"/>
          <w:color w:val="000000" w:themeColor="text1"/>
        </w:rPr>
        <w:fldChar w:fldCharType="begin"/>
      </w:r>
      <w:r w:rsidR="00730669" w:rsidRPr="00C00AD4">
        <w:rPr>
          <w:rFonts w:asciiTheme="minorHAnsi" w:hAnsiTheme="minorHAnsi"/>
          <w:color w:val="000000" w:themeColor="text1"/>
          <w:lang w:val="pt-BR"/>
        </w:rPr>
        <w:instrText>"http://www.alana.org.br/banco_arquivos/arquivos/docs/biblioteca/pesquisas/children_tv_ads_bjurstrom.pdf"</w:instrText>
      </w:r>
      <w:r w:rsidR="00730669" w:rsidRPr="00C00AD4">
        <w:rPr>
          <w:rFonts w:asciiTheme="minorHAnsi" w:hAnsiTheme="minorHAnsi"/>
          <w:color w:val="000000" w:themeColor="text1"/>
        </w:rPr>
        <w:fldChar w:fldCharType="separate"/>
      </w:r>
      <w:r w:rsidR="00730669" w:rsidRPr="00C00AD4">
        <w:rPr>
          <w:rStyle w:val="Hyperlink"/>
          <w:rFonts w:asciiTheme="minorHAnsi" w:eastAsiaTheme="majorEastAsia" w:hAnsiTheme="minorHAnsi"/>
          <w:color w:val="000000" w:themeColor="text1"/>
          <w:lang w:val="pt-BR"/>
        </w:rPr>
        <w:t>http://www.alana.org.br/banco_arquivos/arquivos/docs/biblioteca/pesquisas/children_tv_ads_bjurstrom.pdf</w:t>
      </w:r>
      <w:r w:rsidR="00730669" w:rsidRPr="00C00AD4">
        <w:rPr>
          <w:rFonts w:asciiTheme="minorHAnsi" w:hAnsiTheme="minorHAnsi"/>
          <w:color w:val="000000" w:themeColor="text1"/>
        </w:rPr>
        <w:fldChar w:fldCharType="end"/>
      </w:r>
      <w:r w:rsidR="00730669" w:rsidRPr="00C00AD4">
        <w:rPr>
          <w:rFonts w:asciiTheme="minorHAnsi" w:hAnsiTheme="minorHAnsi"/>
          <w:color w:val="000000" w:themeColor="text1"/>
        </w:rPr>
        <w:t>Acesso em 11.3.2013.</w:t>
      </w:r>
    </w:p>
  </w:footnote>
  <w:footnote w:id="7">
    <w:p w14:paraId="304C44A8" w14:textId="77777777" w:rsidR="00730669" w:rsidRPr="00C00AD4" w:rsidRDefault="00730669" w:rsidP="002448E1">
      <w:pPr>
        <w:pStyle w:val="Textodenotaderodap"/>
        <w:jc w:val="both"/>
        <w:rPr>
          <w:rFonts w:asciiTheme="minorHAnsi" w:hAnsiTheme="minorHAnsi"/>
          <w:color w:val="000000" w:themeColor="text1"/>
        </w:rPr>
      </w:pPr>
      <w:r w:rsidRPr="00C00AD4">
        <w:rPr>
          <w:rStyle w:val="Refdenotaderodap"/>
          <w:rFonts w:asciiTheme="minorHAnsi" w:eastAsiaTheme="majorEastAsia" w:hAnsiTheme="minorHAnsi"/>
          <w:color w:val="000000" w:themeColor="text1"/>
        </w:rPr>
        <w:footnoteRef/>
      </w:r>
      <w:r w:rsidRPr="00C00AD4">
        <w:rPr>
          <w:rFonts w:asciiTheme="minorHAnsi" w:hAnsiTheme="minorHAnsi"/>
          <w:color w:val="000000" w:themeColor="text1"/>
        </w:rPr>
        <w:t xml:space="preserve"> Parecer sobre PL 5921/2001 a pedido do Conselho Federal de Psicologia, ‘A Publicidade Dirigida ao Público Infantil – Considerações Psicológicas’.</w:t>
      </w:r>
    </w:p>
    <w:p w14:paraId="78F2A417" w14:textId="77777777" w:rsidR="00730669" w:rsidRPr="00C00AD4" w:rsidRDefault="00724D85" w:rsidP="002448E1">
      <w:pPr>
        <w:pStyle w:val="Textodenotaderodap"/>
        <w:jc w:val="both"/>
        <w:rPr>
          <w:rFonts w:asciiTheme="minorHAnsi" w:hAnsiTheme="minorHAnsi"/>
          <w:color w:val="000000" w:themeColor="text1"/>
        </w:rPr>
      </w:pPr>
      <w:hyperlink r:id="rId2" w:history="1">
        <w:r w:rsidR="00730669" w:rsidRPr="00C00AD4">
          <w:rPr>
            <w:rStyle w:val="Hyperlink"/>
            <w:rFonts w:asciiTheme="minorHAnsi" w:eastAsiaTheme="majorEastAsia" w:hAnsiTheme="minorHAnsi"/>
            <w:color w:val="000000" w:themeColor="text1"/>
          </w:rPr>
          <w:t>http://www.pol.org.br/pol/export/sites/default/pol/publicacoes/publicacoesDocumentos/Cartilha_publicidade_infantil.pdf</w:t>
        </w:r>
      </w:hyperlink>
      <w:r w:rsidR="00730669" w:rsidRPr="00C00AD4">
        <w:rPr>
          <w:rFonts w:asciiTheme="minorHAnsi" w:hAnsiTheme="minorHAnsi"/>
          <w:color w:val="000000" w:themeColor="text1"/>
        </w:rPr>
        <w:t>. Acesso em 14.5.2012.</w:t>
      </w:r>
    </w:p>
  </w:footnote>
  <w:footnote w:id="8">
    <w:p w14:paraId="0F8DF600" w14:textId="77777777" w:rsidR="00730669" w:rsidRPr="00C00AD4" w:rsidRDefault="00730669" w:rsidP="002448E1">
      <w:pPr>
        <w:pStyle w:val="Textodenotaderodap"/>
        <w:jc w:val="both"/>
        <w:rPr>
          <w:rFonts w:asciiTheme="minorHAnsi" w:hAnsiTheme="minorHAnsi"/>
          <w:color w:val="000000" w:themeColor="text1"/>
        </w:rPr>
      </w:pPr>
      <w:r w:rsidRPr="00C00AD4">
        <w:rPr>
          <w:rStyle w:val="Refdenotaderodap"/>
          <w:rFonts w:asciiTheme="minorHAnsi" w:eastAsiaTheme="majorEastAsia" w:hAnsiTheme="minorHAnsi"/>
          <w:color w:val="000000" w:themeColor="text1"/>
        </w:rPr>
        <w:footnoteRef/>
      </w:r>
      <w:r w:rsidRPr="00C00AD4">
        <w:rPr>
          <w:rFonts w:asciiTheme="minorHAnsi" w:hAnsiTheme="minorHAnsi"/>
          <w:color w:val="000000" w:themeColor="text1"/>
        </w:rPr>
        <w:t xml:space="preserve"> A mídia – interferências no aparelho psíquico. In Adolescência – pelos caminhos da violência: a psicanálise na prática social. Ed. Casa do Psicólogo. São Paulo, SP, 1998, página 146.</w:t>
      </w:r>
    </w:p>
  </w:footnote>
  <w:footnote w:id="9">
    <w:p w14:paraId="54232A5A" w14:textId="77777777" w:rsidR="00730669" w:rsidRPr="00C00AD4" w:rsidRDefault="00730669" w:rsidP="002448E1">
      <w:pPr>
        <w:pStyle w:val="Textodenotaderodap"/>
        <w:jc w:val="both"/>
        <w:rPr>
          <w:rFonts w:asciiTheme="minorHAnsi" w:hAnsiTheme="minorHAnsi"/>
          <w:color w:val="000000" w:themeColor="text1"/>
          <w:lang w:val="en-US"/>
        </w:rPr>
      </w:pPr>
      <w:r w:rsidRPr="00C00AD4">
        <w:rPr>
          <w:rStyle w:val="Refdenotaderodap"/>
          <w:rFonts w:asciiTheme="minorHAnsi" w:eastAsiaTheme="majorEastAsia" w:hAnsiTheme="minorHAnsi"/>
          <w:color w:val="000000" w:themeColor="text1"/>
        </w:rPr>
        <w:footnoteRef/>
      </w:r>
      <w:r w:rsidRPr="00C00AD4">
        <w:rPr>
          <w:rFonts w:asciiTheme="minorHAnsi" w:hAnsiTheme="minorHAnsi"/>
          <w:color w:val="000000" w:themeColor="text1"/>
          <w:lang w:val="en-US"/>
        </w:rPr>
        <w:t xml:space="preserve"> “The 30-second effect: anexperimentrevealingtheimpactoftevelevisioncommercialsonfoodpreferencesofpreschoolers” (</w:t>
      </w:r>
      <w:proofErr w:type="spellStart"/>
      <w:r w:rsidRPr="00C00AD4">
        <w:rPr>
          <w:rFonts w:asciiTheme="minorHAnsi" w:hAnsiTheme="minorHAnsi"/>
          <w:color w:val="000000" w:themeColor="text1"/>
          <w:lang w:val="en-US"/>
        </w:rPr>
        <w:t>Autoria</w:t>
      </w:r>
      <w:proofErr w:type="spellEnd"/>
      <w:r w:rsidRPr="00C00AD4">
        <w:rPr>
          <w:rFonts w:asciiTheme="minorHAnsi" w:hAnsiTheme="minorHAnsi"/>
          <w:color w:val="000000" w:themeColor="text1"/>
          <w:lang w:val="en-US"/>
        </w:rPr>
        <w:t>: DINA L. G. BORZEKOWSKI e  THOMAS N. ROBINSON)</w:t>
      </w:r>
    </w:p>
  </w:footnote>
  <w:footnote w:id="10">
    <w:p w14:paraId="641C9C0E" w14:textId="77777777" w:rsidR="00730669" w:rsidRPr="00C00AD4" w:rsidRDefault="00730669" w:rsidP="002448E1">
      <w:pPr>
        <w:pStyle w:val="Textodenotaderodap"/>
        <w:jc w:val="both"/>
        <w:rPr>
          <w:rFonts w:asciiTheme="minorHAnsi" w:hAnsiTheme="minorHAnsi"/>
          <w:color w:val="000000" w:themeColor="text1"/>
          <w:lang w:val="en-US"/>
        </w:rPr>
      </w:pPr>
      <w:r w:rsidRPr="00C00AD4">
        <w:rPr>
          <w:rStyle w:val="Refdenotaderodap"/>
          <w:rFonts w:asciiTheme="minorHAnsi" w:eastAsiaTheme="majorEastAsia" w:hAnsiTheme="minorHAnsi"/>
          <w:color w:val="000000" w:themeColor="text1"/>
        </w:rPr>
        <w:footnoteRef/>
      </w:r>
      <w:r w:rsidRPr="00C00AD4">
        <w:rPr>
          <w:rFonts w:asciiTheme="minorHAnsi" w:hAnsiTheme="minorHAnsi"/>
          <w:color w:val="000000" w:themeColor="text1"/>
          <w:lang w:val="en-US"/>
        </w:rPr>
        <w:t xml:space="preserve"> </w:t>
      </w:r>
      <w:hyperlink r:id="rId3" w:history="1">
        <w:r w:rsidRPr="00C00AD4">
          <w:rPr>
            <w:rStyle w:val="Hyperlink"/>
            <w:rFonts w:asciiTheme="minorHAnsi" w:eastAsiaTheme="majorEastAsia" w:hAnsiTheme="minorHAnsi"/>
            <w:color w:val="000000" w:themeColor="text1"/>
            <w:lang w:val="en-US"/>
          </w:rPr>
          <w:t>www.consumersinternational.org/</w:t>
        </w:r>
      </w:hyperlink>
      <w:r w:rsidRPr="00C00AD4">
        <w:rPr>
          <w:rFonts w:asciiTheme="minorHAnsi" w:hAnsiTheme="minorHAnsi"/>
          <w:color w:val="000000" w:themeColor="text1"/>
          <w:lang w:val="en-US"/>
        </w:rPr>
        <w:t xml:space="preserve"> </w:t>
      </w:r>
    </w:p>
  </w:footnote>
  <w:footnote w:id="11">
    <w:p w14:paraId="389BAB5D" w14:textId="77777777" w:rsidR="00730669" w:rsidRPr="00C00AD4" w:rsidRDefault="00730669" w:rsidP="002448E1">
      <w:pPr>
        <w:pStyle w:val="Textodenotaderodap"/>
        <w:jc w:val="both"/>
        <w:rPr>
          <w:rFonts w:asciiTheme="minorHAnsi" w:hAnsiTheme="minorHAnsi"/>
          <w:color w:val="000000" w:themeColor="text1"/>
          <w:lang w:val="en-US"/>
        </w:rPr>
      </w:pPr>
      <w:r w:rsidRPr="00C00AD4">
        <w:rPr>
          <w:rStyle w:val="Refdenotaderodap"/>
          <w:rFonts w:asciiTheme="minorHAnsi" w:eastAsiaTheme="majorEastAsia" w:hAnsiTheme="minorHAnsi"/>
          <w:color w:val="000000" w:themeColor="text1"/>
        </w:rPr>
        <w:footnoteRef/>
      </w:r>
      <w:r w:rsidRPr="00C00AD4">
        <w:rPr>
          <w:rFonts w:asciiTheme="minorHAnsi" w:hAnsiTheme="minorHAnsi"/>
          <w:color w:val="000000" w:themeColor="text1"/>
          <w:lang w:val="en-US"/>
        </w:rPr>
        <w:t xml:space="preserve"> </w:t>
      </w:r>
      <w:hyperlink r:id="rId4" w:anchor=".UcwtuPlwo0E" w:history="1">
        <w:r w:rsidRPr="00C00AD4">
          <w:rPr>
            <w:rStyle w:val="Hyperlink"/>
            <w:rFonts w:asciiTheme="minorHAnsi" w:eastAsiaTheme="majorEastAsia" w:hAnsiTheme="minorHAnsi"/>
            <w:color w:val="000000" w:themeColor="text1"/>
            <w:lang w:val="en-US"/>
          </w:rPr>
          <w:t>http://www.consumersinternational.org/our-work/food/key-projects/junk-food-generation#.UcwtuPlwo0E</w:t>
        </w:r>
      </w:hyperlink>
    </w:p>
  </w:footnote>
  <w:footnote w:id="12">
    <w:p w14:paraId="4709E64D" w14:textId="77777777" w:rsidR="00730669" w:rsidRPr="00C00AD4" w:rsidRDefault="00730669" w:rsidP="002448E1">
      <w:pPr>
        <w:pStyle w:val="Textodenotaderodap"/>
        <w:jc w:val="both"/>
        <w:rPr>
          <w:rFonts w:asciiTheme="minorHAnsi" w:hAnsiTheme="minorHAnsi"/>
          <w:color w:val="000000" w:themeColor="text1"/>
        </w:rPr>
      </w:pPr>
      <w:r w:rsidRPr="00C00AD4">
        <w:rPr>
          <w:rStyle w:val="Refdenotaderodap"/>
          <w:rFonts w:asciiTheme="minorHAnsi" w:eastAsiaTheme="majorEastAsia" w:hAnsiTheme="minorHAnsi"/>
          <w:color w:val="000000" w:themeColor="text1"/>
        </w:rPr>
        <w:footnoteRef/>
      </w:r>
      <w:r w:rsidRPr="00C00AD4">
        <w:rPr>
          <w:rFonts w:asciiTheme="minorHAnsi" w:hAnsiTheme="minorHAnsi"/>
          <w:color w:val="000000" w:themeColor="text1"/>
        </w:rPr>
        <w:t xml:space="preserve"> Informação coletada em artigo da ABESO – Associação Brasileira para o Estudo da Obesidade e da Síndrome Metabólica, Autoria: Cecília L. de Oliveira e Mauro Fisberg.</w:t>
      </w:r>
    </w:p>
  </w:footnote>
  <w:footnote w:id="13">
    <w:p w14:paraId="61D4F7CE" w14:textId="77777777" w:rsidR="00730669" w:rsidRPr="00C00AD4" w:rsidRDefault="00730669" w:rsidP="002448E1">
      <w:pPr>
        <w:pStyle w:val="Textodenotaderodap"/>
        <w:jc w:val="both"/>
        <w:rPr>
          <w:rFonts w:asciiTheme="minorHAnsi" w:hAnsiTheme="minorHAnsi"/>
          <w:color w:val="000000" w:themeColor="text1"/>
        </w:rPr>
      </w:pPr>
      <w:r w:rsidRPr="00C00AD4">
        <w:rPr>
          <w:rStyle w:val="Refdenotaderodap"/>
          <w:rFonts w:asciiTheme="minorHAnsi" w:eastAsiaTheme="majorEastAsia" w:hAnsiTheme="minorHAnsi"/>
          <w:color w:val="000000" w:themeColor="text1"/>
        </w:rPr>
        <w:footnoteRef/>
      </w:r>
      <w:r w:rsidRPr="00C00AD4">
        <w:rPr>
          <w:rFonts w:asciiTheme="minorHAnsi" w:hAnsiTheme="minorHAnsi"/>
          <w:color w:val="000000" w:themeColor="text1"/>
        </w:rPr>
        <w:t xml:space="preserve"> </w:t>
      </w:r>
      <w:r w:rsidRPr="00C00AD4">
        <w:rPr>
          <w:rFonts w:asciiTheme="minorHAnsi" w:hAnsiTheme="minorHAnsi"/>
          <w:iCs/>
          <w:color w:val="000000" w:themeColor="text1"/>
        </w:rPr>
        <w:t xml:space="preserve">IBGE, Pesquisa de Orçamentos Familiares  2008-2009 </w:t>
      </w:r>
      <w:r w:rsidRPr="00C00AD4">
        <w:rPr>
          <w:rFonts w:asciiTheme="minorHAnsi" w:hAnsiTheme="minorHAnsi"/>
          <w:color w:val="000000" w:themeColor="text1"/>
        </w:rPr>
        <w:t>(POF), em parceria com o Ministério da Saúde</w:t>
      </w:r>
    </w:p>
  </w:footnote>
  <w:footnote w:id="14">
    <w:p w14:paraId="42337FE3" w14:textId="77777777" w:rsidR="00730669" w:rsidRPr="00C00AD4" w:rsidRDefault="00730669" w:rsidP="002448E1">
      <w:pPr>
        <w:pStyle w:val="Textodenotaderodap"/>
        <w:jc w:val="both"/>
        <w:rPr>
          <w:rFonts w:asciiTheme="minorHAnsi" w:hAnsiTheme="minorHAnsi" w:cstheme="minorHAnsi"/>
        </w:rPr>
      </w:pPr>
      <w:r w:rsidRPr="00C00AD4">
        <w:rPr>
          <w:rStyle w:val="Refdenotaderodap"/>
          <w:rFonts w:asciiTheme="minorHAnsi" w:eastAsiaTheme="majorEastAsia" w:hAnsiTheme="minorHAnsi" w:cstheme="minorHAnsi"/>
          <w:color w:val="000000" w:themeColor="text1"/>
        </w:rPr>
        <w:footnoteRef/>
      </w:r>
      <w:r w:rsidRPr="00C00AD4">
        <w:rPr>
          <w:rFonts w:asciiTheme="minorHAnsi" w:hAnsiTheme="minorHAnsi" w:cstheme="minorHAnsi"/>
          <w:color w:val="000000" w:themeColor="text1"/>
        </w:rPr>
        <w:t xml:space="preserve"> Pesquisa sobre o perfil dos adolescentes e dos servidores da Fundação CASA, 2006.</w:t>
      </w:r>
    </w:p>
  </w:footnote>
  <w:footnote w:id="15">
    <w:p w14:paraId="4CBE1070" w14:textId="77777777" w:rsidR="00730669" w:rsidRPr="00C00AD4" w:rsidRDefault="00730669" w:rsidP="002448E1">
      <w:pPr>
        <w:pStyle w:val="Textodenotaderodap"/>
        <w:jc w:val="both"/>
        <w:rPr>
          <w:rFonts w:asciiTheme="minorHAnsi" w:hAnsiTheme="minorHAnsi"/>
          <w:color w:val="000000" w:themeColor="text1"/>
          <w:lang w:val="en-US"/>
        </w:rPr>
      </w:pPr>
      <w:r w:rsidRPr="00C00AD4">
        <w:rPr>
          <w:rStyle w:val="Refdenotaderodap"/>
          <w:rFonts w:asciiTheme="minorHAnsi" w:eastAsiaTheme="majorEastAsia" w:hAnsiTheme="minorHAnsi"/>
        </w:rPr>
        <w:footnoteRef/>
      </w:r>
      <w:r w:rsidRPr="00C00AD4">
        <w:rPr>
          <w:rFonts w:asciiTheme="minorHAnsi" w:hAnsiTheme="minorHAnsi"/>
          <w:lang w:val="en-US"/>
        </w:rPr>
        <w:t xml:space="preserve"> LEONARD, Annie, </w:t>
      </w:r>
      <w:proofErr w:type="gramStart"/>
      <w:r w:rsidRPr="00C00AD4">
        <w:rPr>
          <w:rFonts w:asciiTheme="minorHAnsi" w:hAnsiTheme="minorHAnsi"/>
          <w:lang w:val="en-US"/>
        </w:rPr>
        <w:t>The</w:t>
      </w:r>
      <w:proofErr w:type="gramEnd"/>
      <w:r w:rsidRPr="00C00AD4">
        <w:rPr>
          <w:rFonts w:asciiTheme="minorHAnsi" w:hAnsiTheme="minorHAnsi"/>
          <w:lang w:val="en-US"/>
        </w:rPr>
        <w:t xml:space="preserve"> Story </w:t>
      </w:r>
      <w:r w:rsidRPr="00C00AD4">
        <w:rPr>
          <w:rFonts w:asciiTheme="minorHAnsi" w:hAnsiTheme="minorHAnsi"/>
          <w:color w:val="000000" w:themeColor="text1"/>
          <w:lang w:val="en-US"/>
        </w:rPr>
        <w:t>of Stuff, Free Press, 2009.</w:t>
      </w:r>
    </w:p>
  </w:footnote>
  <w:footnote w:id="16">
    <w:p w14:paraId="4A5C0E0C" w14:textId="77777777" w:rsidR="00730669" w:rsidRPr="00C00AD4" w:rsidRDefault="00730669" w:rsidP="002448E1">
      <w:pPr>
        <w:pStyle w:val="Textodenotaderodap"/>
        <w:jc w:val="both"/>
        <w:rPr>
          <w:rFonts w:asciiTheme="minorHAnsi" w:hAnsiTheme="minorHAnsi"/>
          <w:lang w:val="pt-BR"/>
        </w:rPr>
      </w:pPr>
      <w:r w:rsidRPr="00C00AD4">
        <w:rPr>
          <w:rStyle w:val="Refdenotaderodap"/>
          <w:rFonts w:asciiTheme="minorHAnsi" w:eastAsiaTheme="majorEastAsia" w:hAnsiTheme="minorHAnsi"/>
        </w:rPr>
        <w:footnoteRef/>
      </w:r>
      <w:r w:rsidRPr="00C00AD4">
        <w:rPr>
          <w:rFonts w:asciiTheme="minorHAnsi" w:hAnsiTheme="minorHAnsi"/>
        </w:rPr>
        <w:t xml:space="preserve"> </w:t>
      </w:r>
      <w:r w:rsidRPr="00C00AD4">
        <w:rPr>
          <w:rFonts w:asciiTheme="minorHAnsi" w:hAnsiTheme="minorHAnsi"/>
          <w:color w:val="auto"/>
          <w:bdr w:val="none" w:sz="0" w:space="0" w:color="auto" w:frame="1"/>
          <w:lang w:val="pt-BR"/>
        </w:rPr>
        <w:t>P</w:t>
      </w:r>
      <w:r w:rsidRPr="00C00AD4">
        <w:rPr>
          <w:rFonts w:asciiTheme="minorHAnsi" w:hAnsiTheme="minorHAnsi"/>
          <w:color w:val="auto"/>
          <w:bdr w:val="none" w:sz="0" w:space="0" w:color="auto" w:frame="1"/>
        </w:rPr>
        <w:t>essoa de até 12 anos de idade, conforme Art. 2</w:t>
      </w:r>
      <w:r w:rsidRPr="00C00AD4">
        <w:rPr>
          <w:rFonts w:asciiTheme="minorHAnsi" w:hAnsiTheme="minorHAnsi"/>
          <w:color w:val="auto"/>
          <w:bdr w:val="none" w:sz="0" w:space="0" w:color="auto" w:frame="1"/>
          <w:vertAlign w:val="superscript"/>
        </w:rPr>
        <w:t>o</w:t>
      </w:r>
      <w:r w:rsidRPr="00C00AD4">
        <w:rPr>
          <w:rFonts w:asciiTheme="minorHAnsi" w:hAnsiTheme="minorHAnsi"/>
          <w:color w:val="auto"/>
          <w:bdr w:val="none" w:sz="0" w:space="0" w:color="auto" w:frame="1"/>
        </w:rPr>
        <w:t xml:space="preserve"> </w:t>
      </w:r>
      <w:proofErr w:type="gramStart"/>
      <w:r w:rsidRPr="00C00AD4">
        <w:rPr>
          <w:rFonts w:asciiTheme="minorHAnsi" w:hAnsiTheme="minorHAnsi"/>
          <w:color w:val="auto"/>
          <w:bdr w:val="none" w:sz="0" w:space="0" w:color="auto" w:frame="1"/>
        </w:rPr>
        <w:t>do ECA</w:t>
      </w:r>
      <w:proofErr w:type="gramEnd"/>
      <w:r w:rsidRPr="00C00AD4">
        <w:rPr>
          <w:rFonts w:asciiTheme="minorHAnsi" w:hAnsiTheme="minorHAnsi"/>
          <w:color w:val="auto"/>
          <w:bdr w:val="none" w:sz="0" w:space="0" w:color="auto" w:frame="1"/>
          <w:lang w:val="pt-BR"/>
        </w:rPr>
        <w:t>.</w:t>
      </w:r>
    </w:p>
  </w:footnote>
  <w:footnote w:id="17">
    <w:p w14:paraId="4893CA36" w14:textId="77777777" w:rsidR="00730669" w:rsidRPr="00C00AD4" w:rsidRDefault="00730669" w:rsidP="002448E1">
      <w:pPr>
        <w:spacing w:after="0" w:line="240" w:lineRule="auto"/>
        <w:jc w:val="both"/>
        <w:rPr>
          <w:sz w:val="20"/>
          <w:szCs w:val="20"/>
        </w:rPr>
      </w:pPr>
      <w:r w:rsidRPr="00C00AD4">
        <w:rPr>
          <w:rStyle w:val="Refdenotaderodap"/>
          <w:sz w:val="20"/>
          <w:szCs w:val="20"/>
        </w:rPr>
        <w:footnoteRef/>
      </w:r>
      <w:r w:rsidRPr="00C00AD4">
        <w:rPr>
          <w:sz w:val="20"/>
          <w:szCs w:val="20"/>
        </w:rPr>
        <w:t xml:space="preserve"> Fonte: </w:t>
      </w:r>
      <w:proofErr w:type="spellStart"/>
      <w:r w:rsidRPr="00C00AD4">
        <w:rPr>
          <w:i/>
          <w:iCs/>
          <w:sz w:val="20"/>
          <w:szCs w:val="20"/>
        </w:rPr>
        <w:t>Children</w:t>
      </w:r>
      <w:proofErr w:type="spellEnd"/>
      <w:r w:rsidRPr="00C00AD4">
        <w:rPr>
          <w:i/>
          <w:iCs/>
          <w:sz w:val="20"/>
          <w:szCs w:val="20"/>
        </w:rPr>
        <w:t xml:space="preserve"> </w:t>
      </w:r>
      <w:proofErr w:type="spellStart"/>
      <w:r w:rsidRPr="00C00AD4">
        <w:rPr>
          <w:i/>
          <w:iCs/>
          <w:sz w:val="20"/>
          <w:szCs w:val="20"/>
        </w:rPr>
        <w:t>and</w:t>
      </w:r>
      <w:proofErr w:type="spellEnd"/>
      <w:r w:rsidRPr="00C00AD4">
        <w:rPr>
          <w:i/>
          <w:iCs/>
          <w:sz w:val="20"/>
          <w:szCs w:val="20"/>
        </w:rPr>
        <w:t xml:space="preserve"> </w:t>
      </w:r>
      <w:proofErr w:type="spellStart"/>
      <w:r w:rsidRPr="00C00AD4">
        <w:rPr>
          <w:i/>
          <w:iCs/>
          <w:sz w:val="20"/>
          <w:szCs w:val="20"/>
        </w:rPr>
        <w:t>television</w:t>
      </w:r>
      <w:proofErr w:type="spellEnd"/>
      <w:r w:rsidRPr="00C00AD4">
        <w:rPr>
          <w:i/>
          <w:iCs/>
          <w:sz w:val="20"/>
          <w:szCs w:val="20"/>
        </w:rPr>
        <w:t xml:space="preserve"> </w:t>
      </w:r>
      <w:proofErr w:type="spellStart"/>
      <w:r w:rsidRPr="00C00AD4">
        <w:rPr>
          <w:i/>
          <w:iCs/>
          <w:sz w:val="20"/>
          <w:szCs w:val="20"/>
        </w:rPr>
        <w:t>advertising</w:t>
      </w:r>
      <w:proofErr w:type="spellEnd"/>
      <w:r w:rsidRPr="00C00AD4">
        <w:rPr>
          <w:sz w:val="20"/>
          <w:szCs w:val="20"/>
        </w:rPr>
        <w:t xml:space="preserve"> – </w:t>
      </w:r>
      <w:proofErr w:type="spellStart"/>
      <w:r w:rsidRPr="00C00AD4">
        <w:rPr>
          <w:i/>
          <w:iCs/>
          <w:sz w:val="20"/>
          <w:szCs w:val="20"/>
        </w:rPr>
        <w:t>Swedish</w:t>
      </w:r>
      <w:proofErr w:type="spellEnd"/>
      <w:r w:rsidRPr="00C00AD4">
        <w:rPr>
          <w:i/>
          <w:iCs/>
          <w:sz w:val="20"/>
          <w:szCs w:val="20"/>
        </w:rPr>
        <w:t xml:space="preserve"> </w:t>
      </w:r>
      <w:proofErr w:type="spellStart"/>
      <w:r w:rsidRPr="00C00AD4">
        <w:rPr>
          <w:i/>
          <w:iCs/>
          <w:sz w:val="20"/>
          <w:szCs w:val="20"/>
        </w:rPr>
        <w:t>Consumer</w:t>
      </w:r>
      <w:proofErr w:type="spellEnd"/>
      <w:r w:rsidRPr="00C00AD4">
        <w:rPr>
          <w:i/>
          <w:iCs/>
          <w:sz w:val="20"/>
          <w:szCs w:val="20"/>
        </w:rPr>
        <w:t xml:space="preserve"> </w:t>
      </w:r>
      <w:proofErr w:type="spellStart"/>
      <w:r w:rsidRPr="00C00AD4">
        <w:rPr>
          <w:i/>
          <w:iCs/>
          <w:sz w:val="20"/>
          <w:szCs w:val="20"/>
        </w:rPr>
        <w:t>Agency</w:t>
      </w:r>
      <w:proofErr w:type="spellEnd"/>
      <w:r w:rsidRPr="00C00AD4">
        <w:rPr>
          <w:sz w:val="20"/>
          <w:szCs w:val="20"/>
        </w:rPr>
        <w:t xml:space="preserve"> – </w:t>
      </w:r>
      <w:r w:rsidRPr="00C00AD4">
        <w:rPr>
          <w:sz w:val="20"/>
          <w:szCs w:val="20"/>
        </w:rPr>
        <w:br/>
      </w:r>
      <w:proofErr w:type="spellStart"/>
      <w:r w:rsidRPr="00C00AD4">
        <w:rPr>
          <w:sz w:val="20"/>
          <w:szCs w:val="20"/>
        </w:rPr>
        <w:t>Erling</w:t>
      </w:r>
      <w:proofErr w:type="spellEnd"/>
      <w:r w:rsidRPr="00C00AD4">
        <w:rPr>
          <w:sz w:val="20"/>
          <w:szCs w:val="20"/>
        </w:rPr>
        <w:t xml:space="preserve"> </w:t>
      </w:r>
      <w:proofErr w:type="spellStart"/>
      <w:r w:rsidRPr="00C00AD4">
        <w:rPr>
          <w:sz w:val="20"/>
          <w:szCs w:val="20"/>
        </w:rPr>
        <w:t>Bjurström</w:t>
      </w:r>
      <w:proofErr w:type="spellEnd"/>
      <w:r w:rsidRPr="00C00AD4">
        <w:rPr>
          <w:sz w:val="20"/>
          <w:szCs w:val="20"/>
        </w:rPr>
        <w:t>, sociólogo contratado pelo Governo Sueco em 1994-95.</w:t>
      </w:r>
    </w:p>
    <w:p w14:paraId="68C14A03" w14:textId="77777777" w:rsidR="00730669" w:rsidRPr="00C00AD4" w:rsidRDefault="00730669" w:rsidP="002448E1">
      <w:pPr>
        <w:pStyle w:val="Textodenotaderodap"/>
        <w:jc w:val="both"/>
        <w:rPr>
          <w:rFonts w:asciiTheme="minorHAnsi" w:hAnsiTheme="minorHAnsi"/>
        </w:rPr>
      </w:pPr>
    </w:p>
  </w:footnote>
  <w:footnote w:id="18">
    <w:p w14:paraId="5A415178" w14:textId="77777777" w:rsidR="00730669" w:rsidRPr="00C00AD4" w:rsidRDefault="00730669" w:rsidP="002448E1">
      <w:pPr>
        <w:pStyle w:val="NormalWeb"/>
        <w:spacing w:before="0" w:beforeAutospacing="0" w:after="0" w:afterAutospacing="0"/>
        <w:jc w:val="both"/>
        <w:rPr>
          <w:rFonts w:asciiTheme="minorHAnsi" w:hAnsiTheme="minorHAnsi"/>
          <w:color w:val="000000"/>
          <w:sz w:val="20"/>
          <w:szCs w:val="20"/>
        </w:rPr>
      </w:pPr>
      <w:r w:rsidRPr="00C00AD4">
        <w:rPr>
          <w:rStyle w:val="Refdenotaderodap"/>
          <w:rFonts w:asciiTheme="minorHAnsi" w:eastAsiaTheme="majorEastAsia" w:hAnsiTheme="minorHAnsi"/>
          <w:sz w:val="20"/>
          <w:szCs w:val="20"/>
        </w:rPr>
        <w:footnoteRef/>
      </w:r>
      <w:r w:rsidRPr="00C00AD4">
        <w:rPr>
          <w:rFonts w:asciiTheme="minorHAnsi" w:hAnsiTheme="minorHAnsi"/>
          <w:sz w:val="20"/>
          <w:szCs w:val="20"/>
        </w:rPr>
        <w:t xml:space="preserve"> </w:t>
      </w:r>
      <w:r w:rsidRPr="00C00AD4">
        <w:rPr>
          <w:rFonts w:asciiTheme="minorHAnsi" w:hAnsiTheme="minorHAnsi" w:cs="Arial"/>
          <w:color w:val="000000"/>
          <w:sz w:val="20"/>
          <w:szCs w:val="20"/>
        </w:rPr>
        <w:t>Art. 69, ECA. O adolescente tem direito à profissionalização e à proteção no trabalho, observados os seguintes aspectos, entre outros:</w:t>
      </w:r>
    </w:p>
    <w:p w14:paraId="1106CB57" w14:textId="4159E536" w:rsidR="00730669" w:rsidRPr="00C00AD4" w:rsidRDefault="00730669" w:rsidP="002448E1">
      <w:pPr>
        <w:pStyle w:val="NormalWeb"/>
        <w:spacing w:before="0" w:beforeAutospacing="0" w:after="0" w:afterAutospacing="0"/>
        <w:jc w:val="both"/>
        <w:rPr>
          <w:rFonts w:asciiTheme="minorHAnsi" w:hAnsiTheme="minorHAnsi"/>
          <w:sz w:val="20"/>
          <w:szCs w:val="20"/>
        </w:rPr>
      </w:pPr>
      <w:r w:rsidRPr="00C00AD4">
        <w:rPr>
          <w:rFonts w:asciiTheme="minorHAnsi" w:hAnsiTheme="minorHAnsi" w:cs="Arial"/>
          <w:color w:val="000000"/>
          <w:sz w:val="20"/>
          <w:szCs w:val="20"/>
        </w:rPr>
        <w:t>I - respeito à condição peculiar de pessoa em desenvolvimento;</w:t>
      </w:r>
    </w:p>
  </w:footnote>
  <w:footnote w:id="19">
    <w:p w14:paraId="1DD1361D" w14:textId="30BB1246" w:rsidR="00730669" w:rsidRPr="00C00AD4" w:rsidRDefault="00730669" w:rsidP="002448E1">
      <w:pPr>
        <w:spacing w:after="0" w:line="240" w:lineRule="auto"/>
        <w:jc w:val="both"/>
        <w:rPr>
          <w:sz w:val="20"/>
          <w:szCs w:val="20"/>
        </w:rPr>
      </w:pPr>
      <w:r w:rsidRPr="00C00AD4">
        <w:rPr>
          <w:rStyle w:val="Refdenotaderodap"/>
          <w:sz w:val="20"/>
          <w:szCs w:val="20"/>
        </w:rPr>
        <w:footnoteRef/>
      </w:r>
      <w:r w:rsidRPr="00C00AD4">
        <w:rPr>
          <w:sz w:val="20"/>
          <w:szCs w:val="20"/>
        </w:rPr>
        <w:t xml:space="preserve"> </w:t>
      </w:r>
      <w:r w:rsidRPr="00C00AD4">
        <w:rPr>
          <w:i/>
          <w:sz w:val="20"/>
          <w:szCs w:val="20"/>
        </w:rPr>
        <w:t xml:space="preserve">“Sendo as crianças de até 12 anos, em média, ainda bastante referenciadas por figuras de prestígio e autoridade – não sendo elas, portanto, autônomas, mas, sim, heterônomas – é real a força da influência que a publicidade pode exercer sobre elas, força essa que pode ser sensivelmente aumentada se aparecem protagonistas e/ou apresentadores de programas infantis.” </w:t>
      </w:r>
      <w:r w:rsidRPr="00C00AD4">
        <w:rPr>
          <w:sz w:val="20"/>
          <w:szCs w:val="20"/>
        </w:rPr>
        <w:t xml:space="preserve">In </w:t>
      </w:r>
      <w:r w:rsidRPr="00C00AD4">
        <w:rPr>
          <w:b/>
          <w:sz w:val="20"/>
          <w:szCs w:val="20"/>
        </w:rPr>
        <w:t xml:space="preserve">Contribuição da Psicologia para o </w:t>
      </w:r>
      <w:proofErr w:type="spellStart"/>
      <w:r w:rsidRPr="00C00AD4">
        <w:rPr>
          <w:b/>
          <w:sz w:val="20"/>
          <w:szCs w:val="20"/>
        </w:rPr>
        <w:t>ﬁm</w:t>
      </w:r>
      <w:proofErr w:type="spellEnd"/>
      <w:proofErr w:type="gramStart"/>
      <w:r w:rsidRPr="00C00AD4">
        <w:rPr>
          <w:b/>
          <w:sz w:val="20"/>
          <w:szCs w:val="20"/>
        </w:rPr>
        <w:t xml:space="preserve">  </w:t>
      </w:r>
      <w:proofErr w:type="gramEnd"/>
      <w:r w:rsidRPr="00C00AD4">
        <w:rPr>
          <w:b/>
          <w:sz w:val="20"/>
          <w:szCs w:val="20"/>
        </w:rPr>
        <w:t>da publicidade dirigida à criança. Conselho Federal de Psicologia. Outubro de 2008.</w:t>
      </w:r>
    </w:p>
  </w:footnote>
  <w:footnote w:id="20">
    <w:p w14:paraId="205604B2" w14:textId="13B8D01D" w:rsidR="00730669" w:rsidRPr="00C00AD4" w:rsidRDefault="00730669" w:rsidP="002448E1">
      <w:pPr>
        <w:spacing w:after="0" w:line="240" w:lineRule="auto"/>
        <w:jc w:val="both"/>
        <w:rPr>
          <w:sz w:val="20"/>
          <w:szCs w:val="20"/>
        </w:rPr>
      </w:pPr>
      <w:r w:rsidRPr="00C00AD4">
        <w:rPr>
          <w:rStyle w:val="Refdenotaderodap"/>
          <w:sz w:val="20"/>
          <w:szCs w:val="20"/>
        </w:rPr>
        <w:footnoteRef/>
      </w:r>
      <w:r w:rsidRPr="00C00AD4">
        <w:rPr>
          <w:sz w:val="20"/>
          <w:szCs w:val="20"/>
        </w:rPr>
        <w:t xml:space="preserve"> </w:t>
      </w:r>
      <w:r w:rsidRPr="00C00AD4">
        <w:rPr>
          <w:i/>
          <w:iCs/>
          <w:sz w:val="20"/>
          <w:szCs w:val="20"/>
        </w:rPr>
        <w:t xml:space="preserve">Fonte: Associação Dietética Norte Americana - </w:t>
      </w:r>
      <w:proofErr w:type="spellStart"/>
      <w:r w:rsidRPr="00C00AD4">
        <w:rPr>
          <w:i/>
          <w:iCs/>
          <w:sz w:val="20"/>
          <w:szCs w:val="20"/>
        </w:rPr>
        <w:t>Borzekowiski</w:t>
      </w:r>
      <w:proofErr w:type="spellEnd"/>
      <w:r w:rsidRPr="00C00AD4">
        <w:rPr>
          <w:i/>
          <w:iCs/>
          <w:sz w:val="20"/>
          <w:szCs w:val="20"/>
        </w:rPr>
        <w:t xml:space="preserve"> / Robinson</w:t>
      </w:r>
    </w:p>
  </w:footnote>
  <w:footnote w:id="21">
    <w:p w14:paraId="1EFEDEA2" w14:textId="77777777" w:rsidR="00730669" w:rsidRPr="00C00AD4" w:rsidRDefault="00730669" w:rsidP="002448E1">
      <w:pPr>
        <w:spacing w:after="0" w:line="240" w:lineRule="auto"/>
        <w:jc w:val="both"/>
        <w:rPr>
          <w:b/>
          <w:sz w:val="20"/>
          <w:szCs w:val="20"/>
        </w:rPr>
      </w:pPr>
      <w:r w:rsidRPr="00C00AD4">
        <w:rPr>
          <w:rStyle w:val="Refdenotaderodap"/>
          <w:sz w:val="20"/>
          <w:szCs w:val="20"/>
        </w:rPr>
        <w:footnoteRef/>
      </w:r>
      <w:r w:rsidRPr="00C00AD4">
        <w:rPr>
          <w:sz w:val="20"/>
          <w:szCs w:val="20"/>
        </w:rPr>
        <w:t xml:space="preserve"> </w:t>
      </w:r>
      <w:r w:rsidRPr="00C00AD4">
        <w:rPr>
          <w:i/>
          <w:sz w:val="20"/>
          <w:szCs w:val="20"/>
        </w:rPr>
        <w:t xml:space="preserve">“Por um lado, é claro que os adolescentes são bem mais capazes, do que as crianças, de </w:t>
      </w:r>
      <w:proofErr w:type="spellStart"/>
      <w:r w:rsidRPr="00C00AD4">
        <w:rPr>
          <w:i/>
          <w:sz w:val="20"/>
          <w:szCs w:val="20"/>
        </w:rPr>
        <w:t>descentrações</w:t>
      </w:r>
      <w:proofErr w:type="spellEnd"/>
      <w:r w:rsidRPr="00C00AD4">
        <w:rPr>
          <w:i/>
          <w:sz w:val="20"/>
          <w:szCs w:val="20"/>
        </w:rPr>
        <w:t xml:space="preserve"> afetivas e força de vontade. Logo, a publicidade não encontra, neles, indivíduos tão inconstantes em seus quereres. Porém, seria um erro pensar que já possuem projetos claros, investimentos afetivos </w:t>
      </w:r>
      <w:proofErr w:type="gramStart"/>
      <w:r w:rsidRPr="00C00AD4">
        <w:rPr>
          <w:i/>
          <w:sz w:val="20"/>
          <w:szCs w:val="20"/>
        </w:rPr>
        <w:t>a longo prazo</w:t>
      </w:r>
      <w:proofErr w:type="gramEnd"/>
      <w:r w:rsidRPr="00C00AD4">
        <w:rPr>
          <w:i/>
          <w:sz w:val="20"/>
          <w:szCs w:val="20"/>
        </w:rPr>
        <w:t xml:space="preserve">. Eles ainda estão em busca da construção de suas identidades, ainda são inconstantes nos seus desejos e, portanto, alvo ainda frágil das pressões publicitária. Efeitos nocivos da publicidade não estarão tanto em fazê-los comprar todo e qualquer objeto contanto que bem apresentado (como é o caso dos brinquedos infantis), mas, sim, em levá-los a adquirir coisas que, para eles, se associem à busca </w:t>
      </w:r>
      <w:proofErr w:type="spellStart"/>
      <w:r w:rsidRPr="00C00AD4">
        <w:rPr>
          <w:i/>
          <w:sz w:val="20"/>
          <w:szCs w:val="20"/>
        </w:rPr>
        <w:t>identitária</w:t>
      </w:r>
      <w:proofErr w:type="spellEnd"/>
      <w:r w:rsidRPr="00C00AD4">
        <w:rPr>
          <w:i/>
          <w:sz w:val="20"/>
          <w:szCs w:val="20"/>
        </w:rPr>
        <w:t xml:space="preserve"> (roupas, por exemplo). Como a construção de identidade é coisa da maior importância, deve-se evitar que ela seja influenciada por mensagens de pessoas cujo objetivo não seja, de alguma forma, ajudar o adolescente a “se encontrar”, mas, sim, aproveitar as suas dúvidas e hesitações para obter lucros com a venda de objetos e serviços. O adolescente também precisa, portanto, ser protegido.”</w:t>
      </w:r>
      <w:r w:rsidRPr="00C00AD4">
        <w:rPr>
          <w:sz w:val="20"/>
          <w:szCs w:val="20"/>
        </w:rPr>
        <w:t xml:space="preserve">  In </w:t>
      </w:r>
      <w:r w:rsidRPr="00C00AD4">
        <w:rPr>
          <w:b/>
          <w:sz w:val="20"/>
          <w:szCs w:val="20"/>
        </w:rPr>
        <w:t xml:space="preserve">Contribuição da Psicologia para o </w:t>
      </w:r>
      <w:proofErr w:type="spellStart"/>
      <w:r w:rsidRPr="00C00AD4">
        <w:rPr>
          <w:b/>
          <w:sz w:val="20"/>
          <w:szCs w:val="20"/>
        </w:rPr>
        <w:t>ﬁm</w:t>
      </w:r>
      <w:proofErr w:type="spellEnd"/>
      <w:r w:rsidRPr="00C00AD4">
        <w:rPr>
          <w:b/>
          <w:sz w:val="20"/>
          <w:szCs w:val="20"/>
        </w:rPr>
        <w:t xml:space="preserve">  da publicidade dirigida à criança. Conselho Federal de Psicologia. Outubro de 2008.</w:t>
      </w:r>
    </w:p>
    <w:p w14:paraId="32AFA8A5" w14:textId="77777777" w:rsidR="00730669" w:rsidRPr="00C00AD4" w:rsidRDefault="00730669" w:rsidP="002448E1">
      <w:pPr>
        <w:pStyle w:val="Textodenotaderodap"/>
        <w:jc w:val="both"/>
        <w:rPr>
          <w:rFonts w:asciiTheme="minorHAnsi" w:hAnsiTheme="minorHAnsi"/>
        </w:rPr>
      </w:pPr>
    </w:p>
  </w:footnote>
  <w:footnote w:id="22">
    <w:p w14:paraId="17E599D6" w14:textId="77777777" w:rsidR="00730669" w:rsidRPr="00C00AD4" w:rsidRDefault="00730669" w:rsidP="002448E1">
      <w:pPr>
        <w:spacing w:after="0" w:line="240" w:lineRule="auto"/>
        <w:jc w:val="both"/>
        <w:rPr>
          <w:sz w:val="20"/>
          <w:szCs w:val="20"/>
        </w:rPr>
      </w:pPr>
      <w:r w:rsidRPr="00C00AD4">
        <w:rPr>
          <w:rStyle w:val="Refdenotaderodap"/>
          <w:i/>
          <w:sz w:val="20"/>
          <w:szCs w:val="20"/>
        </w:rPr>
        <w:footnoteRef/>
      </w:r>
      <w:r w:rsidRPr="00C00AD4">
        <w:rPr>
          <w:i/>
          <w:sz w:val="20"/>
          <w:szCs w:val="20"/>
        </w:rPr>
        <w:t xml:space="preserve"> </w:t>
      </w:r>
      <w:r w:rsidRPr="00C00AD4">
        <w:rPr>
          <w:sz w:val="20"/>
          <w:szCs w:val="20"/>
        </w:rPr>
        <w:t xml:space="preserve">O cuidado com o conteúdo a que crianças e adolescentes são expostos é reconhecido e instrumentalizado também nos artigos 74 a 76 </w:t>
      </w:r>
      <w:proofErr w:type="gramStart"/>
      <w:r w:rsidRPr="00C00AD4">
        <w:rPr>
          <w:sz w:val="20"/>
          <w:szCs w:val="20"/>
        </w:rPr>
        <w:t>do ECA</w:t>
      </w:r>
      <w:proofErr w:type="gramEnd"/>
      <w:r w:rsidRPr="00C00AD4">
        <w:rPr>
          <w:sz w:val="20"/>
          <w:szCs w:val="20"/>
        </w:rPr>
        <w:t xml:space="preserve">, que dispõe sobre a classificação etária indicativa de diversões e espetáculos públicos, nos termos abaixo: </w:t>
      </w:r>
    </w:p>
    <w:p w14:paraId="5E4B5CB0" w14:textId="77777777" w:rsidR="00730669" w:rsidRPr="00C00AD4" w:rsidRDefault="00730669" w:rsidP="002448E1">
      <w:pPr>
        <w:pStyle w:val="NormalWeb"/>
        <w:spacing w:before="0" w:beforeAutospacing="0" w:after="0" w:afterAutospacing="0"/>
        <w:jc w:val="both"/>
        <w:rPr>
          <w:rFonts w:asciiTheme="minorHAnsi" w:hAnsiTheme="minorHAnsi"/>
          <w:i/>
          <w:color w:val="000000"/>
          <w:sz w:val="20"/>
          <w:szCs w:val="20"/>
        </w:rPr>
      </w:pPr>
      <w:r w:rsidRPr="00C00AD4">
        <w:rPr>
          <w:rFonts w:asciiTheme="minorHAnsi" w:hAnsiTheme="minorHAnsi" w:cs="Arial"/>
          <w:i/>
          <w:color w:val="000000"/>
          <w:sz w:val="20"/>
          <w:szCs w:val="20"/>
        </w:rPr>
        <w:t>Art. 74. O poder público, através do órgão competente, regulará as diversões e espetáculos públicos, informando sobre a natureza deles, as faixas etárias a que não se recomendem, locais e horários em que sua apresentação se mostre inadequada.</w:t>
      </w:r>
    </w:p>
    <w:p w14:paraId="0C2FC3C0" w14:textId="77777777" w:rsidR="00730669" w:rsidRPr="00C00AD4" w:rsidRDefault="00730669" w:rsidP="002448E1">
      <w:pPr>
        <w:spacing w:after="0" w:line="240" w:lineRule="auto"/>
        <w:jc w:val="both"/>
        <w:rPr>
          <w:i/>
          <w:sz w:val="20"/>
          <w:szCs w:val="20"/>
        </w:rPr>
      </w:pPr>
      <w:r w:rsidRPr="00C00AD4">
        <w:rPr>
          <w:rFonts w:cs="Arial"/>
          <w:i/>
          <w:sz w:val="20"/>
          <w:szCs w:val="20"/>
        </w:rPr>
        <w:t>Parágrafo único. Os responsáveis pelas diversões e espetáculos públicos deverão afixar, em lugar visível e de fácil acesso, à entrada do local de exibição, informação destacada sobre a natureza do espetáculo e a faixa etária especificada no certificado de classificação.</w:t>
      </w:r>
    </w:p>
    <w:p w14:paraId="1F75613D" w14:textId="77777777" w:rsidR="00730669" w:rsidRPr="00C00AD4" w:rsidRDefault="00730669" w:rsidP="002448E1">
      <w:pPr>
        <w:spacing w:after="0" w:line="240" w:lineRule="auto"/>
        <w:jc w:val="both"/>
        <w:rPr>
          <w:i/>
          <w:sz w:val="20"/>
          <w:szCs w:val="20"/>
        </w:rPr>
      </w:pPr>
      <w:r w:rsidRPr="00C00AD4">
        <w:rPr>
          <w:rFonts w:cs="Arial"/>
          <w:i/>
          <w:sz w:val="20"/>
          <w:szCs w:val="20"/>
        </w:rPr>
        <w:t>Art. 75. Toda criança ou adolescente terá acesso às diversões e espetáculos públicos classificados como adequados à sua faixa etária.</w:t>
      </w:r>
    </w:p>
    <w:p w14:paraId="75201562" w14:textId="77777777" w:rsidR="00730669" w:rsidRPr="00C00AD4" w:rsidRDefault="00730669" w:rsidP="002448E1">
      <w:pPr>
        <w:spacing w:after="0" w:line="240" w:lineRule="auto"/>
        <w:jc w:val="both"/>
        <w:rPr>
          <w:i/>
          <w:sz w:val="20"/>
          <w:szCs w:val="20"/>
        </w:rPr>
      </w:pPr>
      <w:r w:rsidRPr="00C00AD4">
        <w:rPr>
          <w:rFonts w:cs="Arial"/>
          <w:i/>
          <w:sz w:val="20"/>
          <w:szCs w:val="20"/>
        </w:rPr>
        <w:t>Parágrafo único. As crianças menores de dez anos somente poderão ingressar e permanecer nos locais de apresentação ou exibição quando acompanhadas dos pais ou responsável.</w:t>
      </w:r>
    </w:p>
    <w:p w14:paraId="6AE14197" w14:textId="77777777" w:rsidR="00730669" w:rsidRPr="00C00AD4" w:rsidRDefault="00730669" w:rsidP="002448E1">
      <w:pPr>
        <w:spacing w:after="0" w:line="240" w:lineRule="auto"/>
        <w:jc w:val="both"/>
        <w:rPr>
          <w:i/>
          <w:sz w:val="20"/>
          <w:szCs w:val="20"/>
        </w:rPr>
      </w:pPr>
      <w:r w:rsidRPr="00C00AD4">
        <w:rPr>
          <w:rFonts w:cs="Arial"/>
          <w:i/>
          <w:sz w:val="20"/>
          <w:szCs w:val="20"/>
        </w:rPr>
        <w:t xml:space="preserve">Art. 76. As emissoras de rádio e televisão somente exibirão, no horário recomendado para o público </w:t>
      </w:r>
      <w:proofErr w:type="spellStart"/>
      <w:r w:rsidRPr="00C00AD4">
        <w:rPr>
          <w:rFonts w:cs="Arial"/>
          <w:i/>
          <w:sz w:val="20"/>
          <w:szCs w:val="20"/>
        </w:rPr>
        <w:t>infanto</w:t>
      </w:r>
      <w:proofErr w:type="spellEnd"/>
      <w:r w:rsidRPr="00C00AD4">
        <w:rPr>
          <w:rFonts w:cs="Arial"/>
          <w:i/>
          <w:sz w:val="20"/>
          <w:szCs w:val="20"/>
        </w:rPr>
        <w:t xml:space="preserve"> juvenil, programas com finalidades educativas, artísticas, culturais e informativas.</w:t>
      </w:r>
    </w:p>
    <w:p w14:paraId="5E9E3AC2" w14:textId="77777777" w:rsidR="00730669" w:rsidRPr="00C00AD4" w:rsidRDefault="00730669" w:rsidP="002448E1">
      <w:pPr>
        <w:spacing w:after="0" w:line="240" w:lineRule="auto"/>
        <w:jc w:val="both"/>
        <w:rPr>
          <w:i/>
          <w:sz w:val="20"/>
          <w:szCs w:val="20"/>
        </w:rPr>
      </w:pPr>
      <w:r w:rsidRPr="00C00AD4">
        <w:rPr>
          <w:rFonts w:cs="Arial"/>
          <w:i/>
          <w:sz w:val="20"/>
          <w:szCs w:val="20"/>
        </w:rPr>
        <w:t>Parágrafo único. Nenhum espetáculo será apresentado ou anunciado sem aviso de sua classificação, antes de sua transmissão, apresentação ou exibição.</w:t>
      </w:r>
    </w:p>
    <w:p w14:paraId="77411CE2" w14:textId="77777777" w:rsidR="00730669" w:rsidRPr="00C00AD4" w:rsidRDefault="00730669" w:rsidP="002448E1">
      <w:pPr>
        <w:pStyle w:val="Textodenotaderodap"/>
        <w:jc w:val="both"/>
        <w:rPr>
          <w:rFonts w:asciiTheme="minorHAnsi" w:hAnsiTheme="minorHAnsi"/>
          <w:i/>
        </w:rPr>
      </w:pPr>
    </w:p>
  </w:footnote>
  <w:footnote w:id="23">
    <w:p w14:paraId="17FE0656" w14:textId="77777777" w:rsidR="00730669" w:rsidRPr="00C00AD4" w:rsidRDefault="00730669" w:rsidP="002448E1">
      <w:pPr>
        <w:spacing w:after="0" w:line="240" w:lineRule="auto"/>
        <w:jc w:val="both"/>
        <w:rPr>
          <w:sz w:val="20"/>
          <w:szCs w:val="20"/>
          <w:shd w:val="clear" w:color="auto" w:fill="FFFFFF"/>
        </w:rPr>
      </w:pPr>
      <w:r w:rsidRPr="00C00AD4">
        <w:rPr>
          <w:rStyle w:val="Refdenotaderodap"/>
          <w:sz w:val="20"/>
          <w:szCs w:val="20"/>
        </w:rPr>
        <w:footnoteRef/>
      </w:r>
      <w:r w:rsidRPr="00C00AD4">
        <w:rPr>
          <w:sz w:val="20"/>
          <w:szCs w:val="20"/>
        </w:rPr>
        <w:t xml:space="preserve"> </w:t>
      </w:r>
      <w:r w:rsidRPr="00C00AD4">
        <w:rPr>
          <w:sz w:val="20"/>
          <w:szCs w:val="20"/>
          <w:shd w:val="clear" w:color="auto" w:fill="FFFFFF"/>
        </w:rPr>
        <w:t>NUNES, Vidal S.</w:t>
      </w:r>
      <w:r w:rsidRPr="00C00AD4">
        <w:rPr>
          <w:rStyle w:val="apple-converted-space"/>
          <w:sz w:val="20"/>
          <w:szCs w:val="20"/>
          <w:shd w:val="clear" w:color="auto" w:fill="FFFFFF"/>
        </w:rPr>
        <w:t> </w:t>
      </w:r>
      <w:r w:rsidRPr="00C00AD4">
        <w:rPr>
          <w:b/>
          <w:bCs/>
          <w:sz w:val="20"/>
          <w:szCs w:val="20"/>
          <w:shd w:val="clear" w:color="auto" w:fill="FFFFFF"/>
        </w:rPr>
        <w:t>Limites à publicidade comercial e proteção dos Direitos Fundamentais</w:t>
      </w:r>
      <w:r w:rsidRPr="00C00AD4">
        <w:rPr>
          <w:sz w:val="20"/>
          <w:szCs w:val="20"/>
          <w:shd w:val="clear" w:color="auto" w:fill="FFFFFF"/>
        </w:rPr>
        <w:t xml:space="preserve">. </w:t>
      </w:r>
      <w:r w:rsidRPr="00C00AD4">
        <w:rPr>
          <w:i/>
          <w:sz w:val="20"/>
          <w:szCs w:val="20"/>
          <w:shd w:val="clear" w:color="auto" w:fill="FFFFFF"/>
        </w:rPr>
        <w:t>In Constituição Federal: Avanços, contribuições e modificações no processo democrático brasileiro</w:t>
      </w:r>
      <w:r w:rsidRPr="00C00AD4">
        <w:rPr>
          <w:sz w:val="20"/>
          <w:szCs w:val="20"/>
          <w:shd w:val="clear" w:color="auto" w:fill="FFFFFF"/>
        </w:rPr>
        <w:t>. São Paulo, Revista dos Tribunais, 2008.</w:t>
      </w:r>
    </w:p>
    <w:p w14:paraId="0745CB04" w14:textId="77777777" w:rsidR="00730669" w:rsidRPr="00C00AD4" w:rsidRDefault="00730669" w:rsidP="002448E1">
      <w:pPr>
        <w:pStyle w:val="Textodenotaderodap"/>
        <w:jc w:val="both"/>
        <w:rPr>
          <w:rFonts w:asciiTheme="minorHAnsi" w:hAnsiTheme="minorHAnsi"/>
        </w:rPr>
      </w:pPr>
    </w:p>
  </w:footnote>
  <w:footnote w:id="24">
    <w:p w14:paraId="573B140B" w14:textId="77777777" w:rsidR="00730669" w:rsidRPr="00C00AD4" w:rsidRDefault="00730669" w:rsidP="002448E1">
      <w:pPr>
        <w:pStyle w:val="Standard"/>
        <w:jc w:val="both"/>
        <w:rPr>
          <w:rFonts w:asciiTheme="minorHAnsi" w:hAnsiTheme="minorHAnsi"/>
          <w:iCs/>
          <w:sz w:val="20"/>
          <w:szCs w:val="20"/>
        </w:rPr>
      </w:pPr>
      <w:r w:rsidRPr="00C00AD4">
        <w:rPr>
          <w:rStyle w:val="Refdenotaderodap"/>
          <w:rFonts w:asciiTheme="minorHAnsi" w:hAnsiTheme="minorHAnsi"/>
          <w:sz w:val="20"/>
          <w:szCs w:val="20"/>
        </w:rPr>
        <w:footnoteRef/>
      </w:r>
      <w:r w:rsidRPr="00C00AD4">
        <w:rPr>
          <w:rFonts w:asciiTheme="minorHAnsi" w:hAnsiTheme="minorHAnsi"/>
          <w:sz w:val="20"/>
          <w:szCs w:val="20"/>
        </w:rPr>
        <w:t xml:space="preserve"> </w:t>
      </w:r>
      <w:r w:rsidRPr="00C00AD4">
        <w:rPr>
          <w:rFonts w:asciiTheme="minorHAnsi" w:hAnsiTheme="minorHAnsi"/>
          <w:iCs/>
          <w:sz w:val="20"/>
          <w:szCs w:val="20"/>
        </w:rPr>
        <w:t xml:space="preserve">Art. 86. A política de atendimento dos direitos da criança e do adolescente far-se-á através de um conjunto articulado de ações governamentais e </w:t>
      </w:r>
      <w:proofErr w:type="gramStart"/>
      <w:r w:rsidRPr="00C00AD4">
        <w:rPr>
          <w:rFonts w:asciiTheme="minorHAnsi" w:hAnsiTheme="minorHAnsi"/>
          <w:iCs/>
          <w:sz w:val="20"/>
          <w:szCs w:val="20"/>
        </w:rPr>
        <w:t>não-governamentais</w:t>
      </w:r>
      <w:proofErr w:type="gramEnd"/>
      <w:r w:rsidRPr="00C00AD4">
        <w:rPr>
          <w:rFonts w:asciiTheme="minorHAnsi" w:hAnsiTheme="minorHAnsi"/>
          <w:iCs/>
          <w:sz w:val="20"/>
          <w:szCs w:val="20"/>
        </w:rPr>
        <w:t>, da União, dos estados, do Distrito Federal e dos municípios.</w:t>
      </w:r>
    </w:p>
    <w:p w14:paraId="107CD55F" w14:textId="77777777" w:rsidR="00730669" w:rsidRPr="00C00AD4" w:rsidRDefault="00730669" w:rsidP="002448E1">
      <w:pPr>
        <w:pStyle w:val="Standard"/>
        <w:jc w:val="both"/>
        <w:rPr>
          <w:rFonts w:asciiTheme="minorHAnsi" w:hAnsiTheme="minorHAnsi"/>
          <w:iCs/>
          <w:sz w:val="20"/>
          <w:szCs w:val="20"/>
        </w:rPr>
      </w:pPr>
      <w:r w:rsidRPr="00C00AD4">
        <w:rPr>
          <w:rFonts w:asciiTheme="minorHAnsi" w:hAnsiTheme="minorHAnsi"/>
          <w:iCs/>
          <w:sz w:val="20"/>
          <w:szCs w:val="20"/>
        </w:rPr>
        <w:t>Art. 88. São diretrizes da política de atendimento:</w:t>
      </w:r>
    </w:p>
    <w:p w14:paraId="19080BB2" w14:textId="5DFB5B8B" w:rsidR="00730669" w:rsidRPr="00C00AD4" w:rsidRDefault="00730669" w:rsidP="002448E1">
      <w:pPr>
        <w:pStyle w:val="Standard"/>
        <w:jc w:val="both"/>
        <w:rPr>
          <w:rFonts w:asciiTheme="minorHAnsi" w:hAnsiTheme="minorHAnsi"/>
          <w:sz w:val="20"/>
          <w:szCs w:val="20"/>
        </w:rPr>
      </w:pPr>
      <w:r w:rsidRPr="00C00AD4">
        <w:rPr>
          <w:rFonts w:asciiTheme="minorHAnsi" w:hAnsiTheme="minorHAnsi"/>
          <w:iCs/>
          <w:sz w:val="20"/>
          <w:szCs w:val="20"/>
        </w:rPr>
        <w:t xml:space="preserve">II - </w:t>
      </w:r>
      <w:r w:rsidRPr="00C00AD4">
        <w:rPr>
          <w:rFonts w:asciiTheme="minorHAnsi" w:hAnsiTheme="minorHAnsi"/>
          <w:iCs/>
          <w:sz w:val="20"/>
          <w:szCs w:val="20"/>
          <w:u w:val="single"/>
        </w:rPr>
        <w:t xml:space="preserve">criação de conselhos municipais, estaduais e nacional dos direitos da criança e do adolescente, órgãos deliberativos e </w:t>
      </w:r>
      <w:proofErr w:type="gramStart"/>
      <w:r w:rsidRPr="00C00AD4">
        <w:rPr>
          <w:rFonts w:asciiTheme="minorHAnsi" w:hAnsiTheme="minorHAnsi"/>
          <w:iCs/>
          <w:sz w:val="20"/>
          <w:szCs w:val="20"/>
          <w:u w:val="single"/>
        </w:rPr>
        <w:t>controladores das ações em todos os níveis</w:t>
      </w:r>
      <w:r w:rsidRPr="00C00AD4">
        <w:rPr>
          <w:rFonts w:asciiTheme="minorHAnsi" w:hAnsiTheme="minorHAnsi"/>
          <w:iCs/>
          <w:sz w:val="20"/>
          <w:szCs w:val="20"/>
        </w:rPr>
        <w:t>, assegurada</w:t>
      </w:r>
      <w:proofErr w:type="gramEnd"/>
      <w:r w:rsidRPr="00C00AD4">
        <w:rPr>
          <w:rFonts w:asciiTheme="minorHAnsi" w:hAnsiTheme="minorHAnsi"/>
          <w:iCs/>
          <w:sz w:val="20"/>
          <w:szCs w:val="20"/>
        </w:rPr>
        <w:t xml:space="preserve"> a participação popular paritária por meio de organizações representativas, segundo leis federal, estaduais e municipais; (grifos inseridos)</w:t>
      </w:r>
    </w:p>
  </w:footnote>
  <w:footnote w:id="25">
    <w:p w14:paraId="3422F87B" w14:textId="77777777" w:rsidR="00730669" w:rsidRPr="00C00AD4" w:rsidRDefault="00730669" w:rsidP="002448E1">
      <w:pPr>
        <w:pStyle w:val="NormalWeb"/>
        <w:shd w:val="clear" w:color="auto" w:fill="FFFFFF"/>
        <w:spacing w:before="0" w:beforeAutospacing="0" w:after="0" w:afterAutospacing="0"/>
        <w:jc w:val="both"/>
        <w:rPr>
          <w:rFonts w:asciiTheme="minorHAnsi" w:hAnsiTheme="minorHAnsi" w:cs="Arial"/>
          <w:color w:val="000000"/>
          <w:sz w:val="20"/>
          <w:szCs w:val="20"/>
        </w:rPr>
      </w:pPr>
      <w:r w:rsidRPr="00C00AD4">
        <w:rPr>
          <w:rStyle w:val="Refdenotaderodap"/>
          <w:rFonts w:asciiTheme="minorHAnsi" w:hAnsiTheme="minorHAnsi"/>
          <w:sz w:val="20"/>
          <w:szCs w:val="20"/>
        </w:rPr>
        <w:footnoteRef/>
      </w:r>
      <w:r w:rsidRPr="00C00AD4">
        <w:rPr>
          <w:rFonts w:asciiTheme="minorHAnsi" w:hAnsiTheme="minorHAnsi"/>
          <w:sz w:val="20"/>
          <w:szCs w:val="20"/>
        </w:rPr>
        <w:t xml:space="preserve"> </w:t>
      </w:r>
      <w:r w:rsidRPr="00C00AD4">
        <w:rPr>
          <w:rFonts w:asciiTheme="minorHAnsi" w:hAnsiTheme="minorHAnsi" w:cs="Arial"/>
          <w:color w:val="000000"/>
          <w:sz w:val="20"/>
          <w:szCs w:val="20"/>
        </w:rPr>
        <w:t>Art. 59. O processo legislativo compreende a elaboração de:</w:t>
      </w:r>
    </w:p>
    <w:p w14:paraId="25202A16" w14:textId="77777777" w:rsidR="00730669" w:rsidRPr="00C00AD4" w:rsidRDefault="00730669" w:rsidP="002448E1">
      <w:pPr>
        <w:shd w:val="clear" w:color="auto" w:fill="FFFFFF"/>
        <w:spacing w:after="0" w:line="240" w:lineRule="auto"/>
        <w:jc w:val="both"/>
        <w:rPr>
          <w:rFonts w:eastAsia="Times New Roman" w:cs="Arial"/>
          <w:color w:val="000000"/>
          <w:sz w:val="20"/>
          <w:szCs w:val="20"/>
          <w:lang w:eastAsia="pt-BR"/>
        </w:rPr>
      </w:pPr>
      <w:bookmarkStart w:id="0" w:name="art59i"/>
      <w:bookmarkStart w:id="1" w:name="art59vii"/>
      <w:bookmarkEnd w:id="0"/>
      <w:bookmarkEnd w:id="1"/>
      <w:r w:rsidRPr="00C00AD4">
        <w:rPr>
          <w:rFonts w:eastAsia="Times New Roman" w:cs="Arial"/>
          <w:color w:val="000000"/>
          <w:sz w:val="20"/>
          <w:szCs w:val="20"/>
          <w:lang w:eastAsia="pt-BR"/>
        </w:rPr>
        <w:t>VII - resoluções.</w:t>
      </w:r>
    </w:p>
    <w:p w14:paraId="7449CFCF" w14:textId="40E08AAE" w:rsidR="00730669" w:rsidRPr="00C00AD4" w:rsidRDefault="00730669" w:rsidP="002448E1">
      <w:pPr>
        <w:pStyle w:val="Textodenotaderodap"/>
        <w:jc w:val="both"/>
        <w:rPr>
          <w:rFonts w:asciiTheme="minorHAnsi" w:hAnsiTheme="minorHAnsi"/>
        </w:rPr>
      </w:pPr>
    </w:p>
  </w:footnote>
  <w:footnote w:id="26">
    <w:p w14:paraId="1DB9DA3E" w14:textId="0C313636" w:rsidR="00C00AD4" w:rsidRPr="00C00AD4" w:rsidRDefault="00C00AD4" w:rsidP="002448E1">
      <w:pPr>
        <w:pStyle w:val="Textodenotaderodap"/>
        <w:jc w:val="both"/>
        <w:rPr>
          <w:rFonts w:asciiTheme="minorHAnsi" w:hAnsiTheme="minorHAnsi"/>
          <w:lang w:val="pt-BR"/>
        </w:rPr>
      </w:pPr>
      <w:r w:rsidRPr="00C00AD4">
        <w:rPr>
          <w:rStyle w:val="Refdenotaderodap"/>
          <w:rFonts w:asciiTheme="minorHAnsi" w:hAnsiTheme="minorHAnsi"/>
        </w:rPr>
        <w:footnoteRef/>
      </w:r>
      <w:r w:rsidRPr="00C00AD4">
        <w:rPr>
          <w:rFonts w:asciiTheme="minorHAnsi" w:hAnsiTheme="minorHAnsi"/>
        </w:rPr>
        <w:t xml:space="preserve"> </w:t>
      </w:r>
      <w:r w:rsidRPr="00C00AD4">
        <w:rPr>
          <w:rFonts w:asciiTheme="minorHAnsi" w:hAnsiTheme="minorHAnsi" w:cs="Arial"/>
          <w:shd w:val="clear" w:color="auto" w:fill="FFFFFF"/>
        </w:rPr>
        <w:t>Art. 2º</w:t>
      </w:r>
      <w:r w:rsidRPr="00C00AD4">
        <w:rPr>
          <w:rFonts w:asciiTheme="minorHAnsi" w:hAnsiTheme="minorHAnsi" w:cs="Arial"/>
          <w:shd w:val="clear" w:color="auto" w:fill="FFFFFF"/>
          <w:lang w:val="pt-BR"/>
        </w:rPr>
        <w:t>, ECA.</w:t>
      </w:r>
      <w:r w:rsidRPr="00C00AD4">
        <w:rPr>
          <w:rFonts w:asciiTheme="minorHAnsi" w:hAnsiTheme="minorHAnsi" w:cs="Arial"/>
          <w:shd w:val="clear" w:color="auto" w:fill="FFFFFF"/>
        </w:rPr>
        <w:t xml:space="preserve"> Considera-se criança, para os efeitos desta Lei, a pessoa até doze anos de idade incompletos, e adolescente aquela entre doze e dezoito anos de idade.</w:t>
      </w:r>
    </w:p>
  </w:footnote>
  <w:footnote w:id="27">
    <w:p w14:paraId="54EC243A" w14:textId="77777777" w:rsidR="00730669" w:rsidRPr="00C00AD4" w:rsidRDefault="00730669" w:rsidP="002448E1">
      <w:pPr>
        <w:spacing w:after="0" w:line="240" w:lineRule="auto"/>
        <w:jc w:val="both"/>
        <w:rPr>
          <w:sz w:val="20"/>
          <w:szCs w:val="20"/>
        </w:rPr>
      </w:pPr>
      <w:r w:rsidRPr="00C00AD4">
        <w:rPr>
          <w:rStyle w:val="Refdenotaderodap"/>
          <w:sz w:val="20"/>
          <w:szCs w:val="20"/>
        </w:rPr>
        <w:footnoteRef/>
      </w:r>
      <w:r w:rsidRPr="00C00AD4">
        <w:rPr>
          <w:sz w:val="20"/>
          <w:szCs w:val="20"/>
        </w:rPr>
        <w:t xml:space="preserve"> LENZA, Pedro. Direito constitucional esquematizado. 16. Edição. São Paulo. Saraiva, 2012. P. 1089</w:t>
      </w:r>
    </w:p>
    <w:p w14:paraId="02369BEB" w14:textId="77777777" w:rsidR="00730669" w:rsidRPr="00C00AD4" w:rsidRDefault="00730669" w:rsidP="000B7AE6">
      <w:pPr>
        <w:pStyle w:val="Textodenotaderodap"/>
        <w:rPr>
          <w:rFonts w:asciiTheme="minorHAnsi" w:hAnsiTheme="minorHAnsi"/>
          <w:lang w:val="pt-B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2922"/>
    <w:multiLevelType w:val="hybridMultilevel"/>
    <w:tmpl w:val="8354A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C2711DF"/>
    <w:multiLevelType w:val="hybridMultilevel"/>
    <w:tmpl w:val="421A609A"/>
    <w:lvl w:ilvl="0" w:tplc="6DE45454">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1833DB6"/>
    <w:multiLevelType w:val="hybridMultilevel"/>
    <w:tmpl w:val="58F635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1D323BE"/>
    <w:multiLevelType w:val="hybridMultilevel"/>
    <w:tmpl w:val="D6C6E3C6"/>
    <w:lvl w:ilvl="0" w:tplc="FCDAE50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8D21AB3"/>
    <w:multiLevelType w:val="hybridMultilevel"/>
    <w:tmpl w:val="03701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0595DE5"/>
    <w:multiLevelType w:val="hybridMultilevel"/>
    <w:tmpl w:val="7708FD4E"/>
    <w:lvl w:ilvl="0" w:tplc="FE36E832">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74A26E9"/>
    <w:multiLevelType w:val="hybridMultilevel"/>
    <w:tmpl w:val="DE8053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AEC73DD"/>
    <w:multiLevelType w:val="hybridMultilevel"/>
    <w:tmpl w:val="93A81FEC"/>
    <w:lvl w:ilvl="0" w:tplc="2AD22772">
      <w:start w:val="1"/>
      <w:numFmt w:val="lowerLetter"/>
      <w:lvlText w:val="%1)"/>
      <w:lvlJc w:val="left"/>
      <w:pPr>
        <w:ind w:left="720" w:hanging="360"/>
      </w:pPr>
      <w:rPr>
        <w:rFonts w:cs="Calibri" w:hint="default"/>
        <w:sz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0C85108"/>
    <w:multiLevelType w:val="multilevel"/>
    <w:tmpl w:val="EE16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EE27D1"/>
    <w:multiLevelType w:val="multilevel"/>
    <w:tmpl w:val="4A00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D45E0D"/>
    <w:multiLevelType w:val="hybridMultilevel"/>
    <w:tmpl w:val="B09836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A673DCD"/>
    <w:multiLevelType w:val="hybridMultilevel"/>
    <w:tmpl w:val="3B883A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D7F6B77"/>
    <w:multiLevelType w:val="hybridMultilevel"/>
    <w:tmpl w:val="E0A838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7B77233"/>
    <w:multiLevelType w:val="hybridMultilevel"/>
    <w:tmpl w:val="F81019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862247A"/>
    <w:multiLevelType w:val="hybridMultilevel"/>
    <w:tmpl w:val="5BD42E04"/>
    <w:lvl w:ilvl="0" w:tplc="7ADA82FC">
      <w:start w:val="1"/>
      <w:numFmt w:val="lowerRoman"/>
      <w:lvlText w:val="(%1)"/>
      <w:lvlJc w:val="left"/>
      <w:pPr>
        <w:ind w:left="1428" w:hanging="720"/>
      </w:pPr>
      <w:rPr>
        <w:rFonts w:hint="default"/>
        <w:b/>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5">
    <w:nsid w:val="790F143D"/>
    <w:multiLevelType w:val="hybridMultilevel"/>
    <w:tmpl w:val="25A46A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B274BB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3"/>
  </w:num>
  <w:num w:numId="2">
    <w:abstractNumId w:val="16"/>
  </w:num>
  <w:num w:numId="3">
    <w:abstractNumId w:val="14"/>
  </w:num>
  <w:num w:numId="4">
    <w:abstractNumId w:val="1"/>
  </w:num>
  <w:num w:numId="5">
    <w:abstractNumId w:val="1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8"/>
  </w:num>
  <w:num w:numId="14">
    <w:abstractNumId w:val="7"/>
  </w:num>
  <w:num w:numId="15">
    <w:abstractNumId w:val="0"/>
  </w:num>
  <w:num w:numId="16">
    <w:abstractNumId w:val="10"/>
  </w:num>
  <w:num w:numId="17">
    <w:abstractNumId w:val="6"/>
  </w:num>
  <w:num w:numId="18">
    <w:abstractNumId w:val="4"/>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2C"/>
    <w:rsid w:val="000042D3"/>
    <w:rsid w:val="000364F6"/>
    <w:rsid w:val="00057583"/>
    <w:rsid w:val="0005764E"/>
    <w:rsid w:val="00063B0C"/>
    <w:rsid w:val="00084F23"/>
    <w:rsid w:val="000B0A22"/>
    <w:rsid w:val="000B7AE6"/>
    <w:rsid w:val="000D5D86"/>
    <w:rsid w:val="001331D0"/>
    <w:rsid w:val="00147C1D"/>
    <w:rsid w:val="00154F6E"/>
    <w:rsid w:val="00177963"/>
    <w:rsid w:val="001820B5"/>
    <w:rsid w:val="00195B93"/>
    <w:rsid w:val="001A04B3"/>
    <w:rsid w:val="001B7550"/>
    <w:rsid w:val="001D0D35"/>
    <w:rsid w:val="002167AA"/>
    <w:rsid w:val="00226772"/>
    <w:rsid w:val="002448E1"/>
    <w:rsid w:val="00253112"/>
    <w:rsid w:val="0026167A"/>
    <w:rsid w:val="00270D7F"/>
    <w:rsid w:val="002712C1"/>
    <w:rsid w:val="002727BD"/>
    <w:rsid w:val="00295260"/>
    <w:rsid w:val="002A17BC"/>
    <w:rsid w:val="002A2F3E"/>
    <w:rsid w:val="002A3226"/>
    <w:rsid w:val="002D2B2C"/>
    <w:rsid w:val="002D706B"/>
    <w:rsid w:val="003326F7"/>
    <w:rsid w:val="003544E6"/>
    <w:rsid w:val="003604E6"/>
    <w:rsid w:val="00366BC2"/>
    <w:rsid w:val="00374004"/>
    <w:rsid w:val="00375F13"/>
    <w:rsid w:val="003C5755"/>
    <w:rsid w:val="003D3AF3"/>
    <w:rsid w:val="003D5E54"/>
    <w:rsid w:val="003E3B76"/>
    <w:rsid w:val="00402AD1"/>
    <w:rsid w:val="0040486F"/>
    <w:rsid w:val="00440262"/>
    <w:rsid w:val="00453D5A"/>
    <w:rsid w:val="00457AB0"/>
    <w:rsid w:val="00482DDF"/>
    <w:rsid w:val="004970F1"/>
    <w:rsid w:val="004A143C"/>
    <w:rsid w:val="004A2113"/>
    <w:rsid w:val="004A22F2"/>
    <w:rsid w:val="004C799E"/>
    <w:rsid w:val="004F1D61"/>
    <w:rsid w:val="00502815"/>
    <w:rsid w:val="00516E58"/>
    <w:rsid w:val="00520A30"/>
    <w:rsid w:val="00551254"/>
    <w:rsid w:val="005517B3"/>
    <w:rsid w:val="00555EDB"/>
    <w:rsid w:val="00556C4A"/>
    <w:rsid w:val="0059294D"/>
    <w:rsid w:val="00592AB5"/>
    <w:rsid w:val="00597E99"/>
    <w:rsid w:val="005B5444"/>
    <w:rsid w:val="005C632A"/>
    <w:rsid w:val="005D33DF"/>
    <w:rsid w:val="005E2311"/>
    <w:rsid w:val="005E4E30"/>
    <w:rsid w:val="00674D24"/>
    <w:rsid w:val="00680B04"/>
    <w:rsid w:val="00691B99"/>
    <w:rsid w:val="006B2531"/>
    <w:rsid w:val="006D49B3"/>
    <w:rsid w:val="006F781D"/>
    <w:rsid w:val="007106DB"/>
    <w:rsid w:val="00711836"/>
    <w:rsid w:val="00724D85"/>
    <w:rsid w:val="00730669"/>
    <w:rsid w:val="007522BB"/>
    <w:rsid w:val="007644B7"/>
    <w:rsid w:val="00806BFE"/>
    <w:rsid w:val="00816BDA"/>
    <w:rsid w:val="008268D9"/>
    <w:rsid w:val="00842996"/>
    <w:rsid w:val="00856084"/>
    <w:rsid w:val="008763C3"/>
    <w:rsid w:val="008764E8"/>
    <w:rsid w:val="008A3268"/>
    <w:rsid w:val="008A56DC"/>
    <w:rsid w:val="008D05B2"/>
    <w:rsid w:val="008F2B87"/>
    <w:rsid w:val="00946AEF"/>
    <w:rsid w:val="009805DC"/>
    <w:rsid w:val="009921C1"/>
    <w:rsid w:val="009A10F1"/>
    <w:rsid w:val="009C67BC"/>
    <w:rsid w:val="00A31058"/>
    <w:rsid w:val="00A734D6"/>
    <w:rsid w:val="00B21973"/>
    <w:rsid w:val="00B21CD4"/>
    <w:rsid w:val="00B22EFF"/>
    <w:rsid w:val="00B36987"/>
    <w:rsid w:val="00B410FF"/>
    <w:rsid w:val="00B44299"/>
    <w:rsid w:val="00B51653"/>
    <w:rsid w:val="00B603C8"/>
    <w:rsid w:val="00B62CE0"/>
    <w:rsid w:val="00B81156"/>
    <w:rsid w:val="00BD23D2"/>
    <w:rsid w:val="00BE4B63"/>
    <w:rsid w:val="00C00AD4"/>
    <w:rsid w:val="00C02D16"/>
    <w:rsid w:val="00C21642"/>
    <w:rsid w:val="00C45BD1"/>
    <w:rsid w:val="00CB0126"/>
    <w:rsid w:val="00D050F6"/>
    <w:rsid w:val="00D56A97"/>
    <w:rsid w:val="00DA059E"/>
    <w:rsid w:val="00DC471D"/>
    <w:rsid w:val="00DC5EBD"/>
    <w:rsid w:val="00DD7498"/>
    <w:rsid w:val="00DE311D"/>
    <w:rsid w:val="00E37AA6"/>
    <w:rsid w:val="00E56952"/>
    <w:rsid w:val="00E84972"/>
    <w:rsid w:val="00EB6B67"/>
    <w:rsid w:val="00F261FB"/>
    <w:rsid w:val="00F31F33"/>
    <w:rsid w:val="00F52650"/>
    <w:rsid w:val="00F54B55"/>
    <w:rsid w:val="00FB7005"/>
    <w:rsid w:val="00FD3770"/>
    <w:rsid w:val="00FE6915"/>
    <w:rsid w:val="00FF604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6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2C"/>
  </w:style>
  <w:style w:type="paragraph" w:styleId="Ttulo1">
    <w:name w:val="heading 1"/>
    <w:basedOn w:val="Normal"/>
    <w:next w:val="Normal"/>
    <w:link w:val="Ttulo1Char"/>
    <w:qFormat/>
    <w:rsid w:val="002D2B2C"/>
    <w:pPr>
      <w:numPr>
        <w:numId w:val="2"/>
      </w:numPr>
      <w:spacing w:after="0" w:line="240" w:lineRule="auto"/>
      <w:jc w:val="both"/>
      <w:outlineLvl w:val="0"/>
    </w:pPr>
    <w:rPr>
      <w:rFonts w:ascii="Times New Roman" w:eastAsia="Times New Roman" w:hAnsi="Times New Roman" w:cs="Times New Roman"/>
      <w:b/>
      <w:bCs/>
      <w:color w:val="000000"/>
      <w:sz w:val="26"/>
      <w:szCs w:val="26"/>
      <w:lang w:eastAsia="pt-BR"/>
    </w:rPr>
  </w:style>
  <w:style w:type="paragraph" w:styleId="Ttulo2">
    <w:name w:val="heading 2"/>
    <w:basedOn w:val="Normal"/>
    <w:next w:val="Normal"/>
    <w:link w:val="Ttulo2Char"/>
    <w:uiPriority w:val="9"/>
    <w:unhideWhenUsed/>
    <w:qFormat/>
    <w:rsid w:val="002D2B2C"/>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2D2B2C"/>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2D2B2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2D2B2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2D2B2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2D2B2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2D2B2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2D2B2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D2B2C"/>
    <w:rPr>
      <w:rFonts w:ascii="Times New Roman" w:eastAsia="Times New Roman" w:hAnsi="Times New Roman" w:cs="Times New Roman"/>
      <w:b/>
      <w:bCs/>
      <w:color w:val="000000"/>
      <w:sz w:val="26"/>
      <w:szCs w:val="26"/>
      <w:lang w:eastAsia="pt-BR"/>
    </w:rPr>
  </w:style>
  <w:style w:type="character" w:customStyle="1" w:styleId="Ttulo2Char">
    <w:name w:val="Título 2 Char"/>
    <w:basedOn w:val="Fontepargpadro"/>
    <w:link w:val="Ttulo2"/>
    <w:uiPriority w:val="9"/>
    <w:rsid w:val="002D2B2C"/>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2D2B2C"/>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2D2B2C"/>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2D2B2C"/>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2D2B2C"/>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2D2B2C"/>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2D2B2C"/>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2D2B2C"/>
    <w:rPr>
      <w:rFonts w:asciiTheme="majorHAnsi" w:eastAsiaTheme="majorEastAsia" w:hAnsiTheme="majorHAnsi" w:cstheme="majorBidi"/>
      <w:i/>
      <w:iCs/>
      <w:color w:val="404040" w:themeColor="text1" w:themeTint="BF"/>
      <w:sz w:val="20"/>
      <w:szCs w:val="20"/>
    </w:rPr>
  </w:style>
  <w:style w:type="character" w:styleId="Hyperlink">
    <w:name w:val="Hyperlink"/>
    <w:basedOn w:val="Fontepargpadro"/>
    <w:uiPriority w:val="99"/>
    <w:unhideWhenUsed/>
    <w:rsid w:val="002D2B2C"/>
    <w:rPr>
      <w:color w:val="0000FF" w:themeColor="hyperlink"/>
      <w:u w:val="single"/>
    </w:rPr>
  </w:style>
  <w:style w:type="paragraph" w:styleId="Textodebalo">
    <w:name w:val="Balloon Text"/>
    <w:basedOn w:val="Normal"/>
    <w:link w:val="TextodebaloChar"/>
    <w:uiPriority w:val="99"/>
    <w:semiHidden/>
    <w:unhideWhenUsed/>
    <w:rsid w:val="002D2B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2B2C"/>
    <w:rPr>
      <w:rFonts w:ascii="Tahoma" w:hAnsi="Tahoma" w:cs="Tahoma"/>
      <w:sz w:val="16"/>
      <w:szCs w:val="16"/>
    </w:rPr>
  </w:style>
  <w:style w:type="paragraph" w:styleId="Textodenotaderodap">
    <w:name w:val="footnote text"/>
    <w:basedOn w:val="Normal"/>
    <w:link w:val="TextodenotaderodapChar"/>
    <w:unhideWhenUsed/>
    <w:rsid w:val="009921C1"/>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TextodenotaderodapChar">
    <w:name w:val="Texto de nota de rodapé Char"/>
    <w:basedOn w:val="Fontepargpadro"/>
    <w:link w:val="Textodenotaderodap"/>
    <w:rsid w:val="009921C1"/>
    <w:rPr>
      <w:rFonts w:ascii="Times New Roman" w:eastAsia="Times New Roman" w:hAnsi="Times New Roman" w:cs="Times New Roman"/>
      <w:color w:val="000000"/>
      <w:sz w:val="20"/>
      <w:szCs w:val="20"/>
      <w:lang w:val="x-none" w:eastAsia="x-none"/>
    </w:rPr>
  </w:style>
  <w:style w:type="paragraph" w:styleId="Corpodetexto">
    <w:name w:val="Body Text"/>
    <w:basedOn w:val="Normal"/>
    <w:link w:val="CorpodetextoChar"/>
    <w:uiPriority w:val="99"/>
    <w:semiHidden/>
    <w:unhideWhenUsed/>
    <w:rsid w:val="009921C1"/>
    <w:pPr>
      <w:spacing w:after="120" w:line="240" w:lineRule="auto"/>
    </w:pPr>
    <w:rPr>
      <w:rFonts w:ascii="Times New Roman" w:eastAsia="Times New Roman" w:hAnsi="Times New Roman" w:cs="Times New Roman"/>
      <w:color w:val="000000"/>
      <w:sz w:val="24"/>
      <w:szCs w:val="24"/>
      <w:lang w:eastAsia="pt-BR"/>
    </w:rPr>
  </w:style>
  <w:style w:type="character" w:customStyle="1" w:styleId="CorpodetextoChar">
    <w:name w:val="Corpo de texto Char"/>
    <w:basedOn w:val="Fontepargpadro"/>
    <w:link w:val="Corpodetexto"/>
    <w:uiPriority w:val="99"/>
    <w:semiHidden/>
    <w:rsid w:val="009921C1"/>
    <w:rPr>
      <w:rFonts w:ascii="Times New Roman" w:eastAsia="Times New Roman" w:hAnsi="Times New Roman" w:cs="Times New Roman"/>
      <w:color w:val="000000"/>
      <w:sz w:val="24"/>
      <w:szCs w:val="24"/>
      <w:lang w:eastAsia="pt-BR"/>
    </w:rPr>
  </w:style>
  <w:style w:type="character" w:styleId="Refdenotaderodap">
    <w:name w:val="footnote reference"/>
    <w:unhideWhenUsed/>
    <w:rsid w:val="009921C1"/>
    <w:rPr>
      <w:vertAlign w:val="superscript"/>
    </w:rPr>
  </w:style>
  <w:style w:type="character" w:customStyle="1" w:styleId="apple-converted-space">
    <w:name w:val="apple-converted-space"/>
    <w:basedOn w:val="Fontepargpadro"/>
    <w:rsid w:val="003E3B76"/>
  </w:style>
  <w:style w:type="paragraph" w:styleId="PargrafodaLista">
    <w:name w:val="List Paragraph"/>
    <w:basedOn w:val="Normal"/>
    <w:uiPriority w:val="34"/>
    <w:qFormat/>
    <w:rsid w:val="003E3B76"/>
    <w:pPr>
      <w:ind w:left="720"/>
      <w:contextualSpacing/>
    </w:pPr>
  </w:style>
  <w:style w:type="paragraph" w:styleId="NormalWeb">
    <w:name w:val="Normal (Web)"/>
    <w:basedOn w:val="Normal"/>
    <w:uiPriority w:val="99"/>
    <w:unhideWhenUsed/>
    <w:rsid w:val="00B62CE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3D5E54"/>
    <w:rPr>
      <w:sz w:val="16"/>
      <w:szCs w:val="16"/>
    </w:rPr>
  </w:style>
  <w:style w:type="paragraph" w:styleId="Textodecomentrio">
    <w:name w:val="annotation text"/>
    <w:basedOn w:val="Normal"/>
    <w:link w:val="TextodecomentrioChar"/>
    <w:uiPriority w:val="99"/>
    <w:semiHidden/>
    <w:unhideWhenUsed/>
    <w:rsid w:val="003D5E5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D5E54"/>
    <w:rPr>
      <w:sz w:val="20"/>
      <w:szCs w:val="20"/>
    </w:rPr>
  </w:style>
  <w:style w:type="paragraph" w:styleId="Assuntodocomentrio">
    <w:name w:val="annotation subject"/>
    <w:basedOn w:val="Textodecomentrio"/>
    <w:next w:val="Textodecomentrio"/>
    <w:link w:val="AssuntodocomentrioChar"/>
    <w:uiPriority w:val="99"/>
    <w:semiHidden/>
    <w:unhideWhenUsed/>
    <w:rsid w:val="003D5E54"/>
    <w:rPr>
      <w:b/>
      <w:bCs/>
    </w:rPr>
  </w:style>
  <w:style w:type="character" w:customStyle="1" w:styleId="AssuntodocomentrioChar">
    <w:name w:val="Assunto do comentário Char"/>
    <w:basedOn w:val="TextodecomentrioChar"/>
    <w:link w:val="Assuntodocomentrio"/>
    <w:uiPriority w:val="99"/>
    <w:semiHidden/>
    <w:rsid w:val="003D5E54"/>
    <w:rPr>
      <w:b/>
      <w:bCs/>
      <w:sz w:val="20"/>
      <w:szCs w:val="20"/>
    </w:rPr>
  </w:style>
  <w:style w:type="character" w:styleId="Forte">
    <w:name w:val="Strong"/>
    <w:basedOn w:val="Fontepargpadro"/>
    <w:uiPriority w:val="22"/>
    <w:qFormat/>
    <w:rsid w:val="00063B0C"/>
    <w:rPr>
      <w:b/>
      <w:bCs/>
    </w:rPr>
  </w:style>
  <w:style w:type="paragraph" w:styleId="Corpodetexto2">
    <w:name w:val="Body Text 2"/>
    <w:basedOn w:val="Normal"/>
    <w:link w:val="Corpodetexto2Char"/>
    <w:rsid w:val="000B7AE6"/>
    <w:pPr>
      <w:spacing w:after="120" w:line="480" w:lineRule="auto"/>
    </w:pPr>
    <w:rPr>
      <w:rFonts w:ascii="Times New Roman" w:eastAsia="Times New Roman" w:hAnsi="Times New Roman" w:cs="Times New Roman"/>
      <w:color w:val="000000"/>
      <w:sz w:val="24"/>
      <w:szCs w:val="24"/>
      <w:lang w:val="x-none" w:eastAsia="x-none"/>
    </w:rPr>
  </w:style>
  <w:style w:type="character" w:customStyle="1" w:styleId="Corpodetexto2Char">
    <w:name w:val="Corpo de texto 2 Char"/>
    <w:basedOn w:val="Fontepargpadro"/>
    <w:link w:val="Corpodetexto2"/>
    <w:rsid w:val="000B7AE6"/>
    <w:rPr>
      <w:rFonts w:ascii="Times New Roman" w:eastAsia="Times New Roman" w:hAnsi="Times New Roman" w:cs="Times New Roman"/>
      <w:color w:val="000000"/>
      <w:sz w:val="24"/>
      <w:szCs w:val="24"/>
      <w:lang w:val="x-none" w:eastAsia="x-none"/>
    </w:rPr>
  </w:style>
  <w:style w:type="paragraph" w:customStyle="1" w:styleId="Standard">
    <w:name w:val="Standard"/>
    <w:rsid w:val="000B7AE6"/>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character" w:styleId="nfase">
    <w:name w:val="Emphasis"/>
    <w:basedOn w:val="Fontepargpadro"/>
    <w:uiPriority w:val="20"/>
    <w:qFormat/>
    <w:rsid w:val="000B7A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2C"/>
  </w:style>
  <w:style w:type="paragraph" w:styleId="Ttulo1">
    <w:name w:val="heading 1"/>
    <w:basedOn w:val="Normal"/>
    <w:next w:val="Normal"/>
    <w:link w:val="Ttulo1Char"/>
    <w:qFormat/>
    <w:rsid w:val="002D2B2C"/>
    <w:pPr>
      <w:numPr>
        <w:numId w:val="2"/>
      </w:numPr>
      <w:spacing w:after="0" w:line="240" w:lineRule="auto"/>
      <w:jc w:val="both"/>
      <w:outlineLvl w:val="0"/>
    </w:pPr>
    <w:rPr>
      <w:rFonts w:ascii="Times New Roman" w:eastAsia="Times New Roman" w:hAnsi="Times New Roman" w:cs="Times New Roman"/>
      <w:b/>
      <w:bCs/>
      <w:color w:val="000000"/>
      <w:sz w:val="26"/>
      <w:szCs w:val="26"/>
      <w:lang w:eastAsia="pt-BR"/>
    </w:rPr>
  </w:style>
  <w:style w:type="paragraph" w:styleId="Ttulo2">
    <w:name w:val="heading 2"/>
    <w:basedOn w:val="Normal"/>
    <w:next w:val="Normal"/>
    <w:link w:val="Ttulo2Char"/>
    <w:uiPriority w:val="9"/>
    <w:unhideWhenUsed/>
    <w:qFormat/>
    <w:rsid w:val="002D2B2C"/>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2D2B2C"/>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2D2B2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2D2B2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2D2B2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2D2B2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2D2B2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2D2B2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D2B2C"/>
    <w:rPr>
      <w:rFonts w:ascii="Times New Roman" w:eastAsia="Times New Roman" w:hAnsi="Times New Roman" w:cs="Times New Roman"/>
      <w:b/>
      <w:bCs/>
      <w:color w:val="000000"/>
      <w:sz w:val="26"/>
      <w:szCs w:val="26"/>
      <w:lang w:eastAsia="pt-BR"/>
    </w:rPr>
  </w:style>
  <w:style w:type="character" w:customStyle="1" w:styleId="Ttulo2Char">
    <w:name w:val="Título 2 Char"/>
    <w:basedOn w:val="Fontepargpadro"/>
    <w:link w:val="Ttulo2"/>
    <w:uiPriority w:val="9"/>
    <w:rsid w:val="002D2B2C"/>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2D2B2C"/>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2D2B2C"/>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2D2B2C"/>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2D2B2C"/>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2D2B2C"/>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2D2B2C"/>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2D2B2C"/>
    <w:rPr>
      <w:rFonts w:asciiTheme="majorHAnsi" w:eastAsiaTheme="majorEastAsia" w:hAnsiTheme="majorHAnsi" w:cstheme="majorBidi"/>
      <w:i/>
      <w:iCs/>
      <w:color w:val="404040" w:themeColor="text1" w:themeTint="BF"/>
      <w:sz w:val="20"/>
      <w:szCs w:val="20"/>
    </w:rPr>
  </w:style>
  <w:style w:type="character" w:styleId="Hyperlink">
    <w:name w:val="Hyperlink"/>
    <w:basedOn w:val="Fontepargpadro"/>
    <w:uiPriority w:val="99"/>
    <w:unhideWhenUsed/>
    <w:rsid w:val="002D2B2C"/>
    <w:rPr>
      <w:color w:val="0000FF" w:themeColor="hyperlink"/>
      <w:u w:val="single"/>
    </w:rPr>
  </w:style>
  <w:style w:type="paragraph" w:styleId="Textodebalo">
    <w:name w:val="Balloon Text"/>
    <w:basedOn w:val="Normal"/>
    <w:link w:val="TextodebaloChar"/>
    <w:uiPriority w:val="99"/>
    <w:semiHidden/>
    <w:unhideWhenUsed/>
    <w:rsid w:val="002D2B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2B2C"/>
    <w:rPr>
      <w:rFonts w:ascii="Tahoma" w:hAnsi="Tahoma" w:cs="Tahoma"/>
      <w:sz w:val="16"/>
      <w:szCs w:val="16"/>
    </w:rPr>
  </w:style>
  <w:style w:type="paragraph" w:styleId="Textodenotaderodap">
    <w:name w:val="footnote text"/>
    <w:basedOn w:val="Normal"/>
    <w:link w:val="TextodenotaderodapChar"/>
    <w:unhideWhenUsed/>
    <w:rsid w:val="009921C1"/>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TextodenotaderodapChar">
    <w:name w:val="Texto de nota de rodapé Char"/>
    <w:basedOn w:val="Fontepargpadro"/>
    <w:link w:val="Textodenotaderodap"/>
    <w:rsid w:val="009921C1"/>
    <w:rPr>
      <w:rFonts w:ascii="Times New Roman" w:eastAsia="Times New Roman" w:hAnsi="Times New Roman" w:cs="Times New Roman"/>
      <w:color w:val="000000"/>
      <w:sz w:val="20"/>
      <w:szCs w:val="20"/>
      <w:lang w:val="x-none" w:eastAsia="x-none"/>
    </w:rPr>
  </w:style>
  <w:style w:type="paragraph" w:styleId="Corpodetexto">
    <w:name w:val="Body Text"/>
    <w:basedOn w:val="Normal"/>
    <w:link w:val="CorpodetextoChar"/>
    <w:uiPriority w:val="99"/>
    <w:semiHidden/>
    <w:unhideWhenUsed/>
    <w:rsid w:val="009921C1"/>
    <w:pPr>
      <w:spacing w:after="120" w:line="240" w:lineRule="auto"/>
    </w:pPr>
    <w:rPr>
      <w:rFonts w:ascii="Times New Roman" w:eastAsia="Times New Roman" w:hAnsi="Times New Roman" w:cs="Times New Roman"/>
      <w:color w:val="000000"/>
      <w:sz w:val="24"/>
      <w:szCs w:val="24"/>
      <w:lang w:eastAsia="pt-BR"/>
    </w:rPr>
  </w:style>
  <w:style w:type="character" w:customStyle="1" w:styleId="CorpodetextoChar">
    <w:name w:val="Corpo de texto Char"/>
    <w:basedOn w:val="Fontepargpadro"/>
    <w:link w:val="Corpodetexto"/>
    <w:uiPriority w:val="99"/>
    <w:semiHidden/>
    <w:rsid w:val="009921C1"/>
    <w:rPr>
      <w:rFonts w:ascii="Times New Roman" w:eastAsia="Times New Roman" w:hAnsi="Times New Roman" w:cs="Times New Roman"/>
      <w:color w:val="000000"/>
      <w:sz w:val="24"/>
      <w:szCs w:val="24"/>
      <w:lang w:eastAsia="pt-BR"/>
    </w:rPr>
  </w:style>
  <w:style w:type="character" w:styleId="Refdenotaderodap">
    <w:name w:val="footnote reference"/>
    <w:unhideWhenUsed/>
    <w:rsid w:val="009921C1"/>
    <w:rPr>
      <w:vertAlign w:val="superscript"/>
    </w:rPr>
  </w:style>
  <w:style w:type="character" w:customStyle="1" w:styleId="apple-converted-space">
    <w:name w:val="apple-converted-space"/>
    <w:basedOn w:val="Fontepargpadro"/>
    <w:rsid w:val="003E3B76"/>
  </w:style>
  <w:style w:type="paragraph" w:styleId="PargrafodaLista">
    <w:name w:val="List Paragraph"/>
    <w:basedOn w:val="Normal"/>
    <w:uiPriority w:val="34"/>
    <w:qFormat/>
    <w:rsid w:val="003E3B76"/>
    <w:pPr>
      <w:ind w:left="720"/>
      <w:contextualSpacing/>
    </w:pPr>
  </w:style>
  <w:style w:type="paragraph" w:styleId="NormalWeb">
    <w:name w:val="Normal (Web)"/>
    <w:basedOn w:val="Normal"/>
    <w:uiPriority w:val="99"/>
    <w:unhideWhenUsed/>
    <w:rsid w:val="00B62CE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3D5E54"/>
    <w:rPr>
      <w:sz w:val="16"/>
      <w:szCs w:val="16"/>
    </w:rPr>
  </w:style>
  <w:style w:type="paragraph" w:styleId="Textodecomentrio">
    <w:name w:val="annotation text"/>
    <w:basedOn w:val="Normal"/>
    <w:link w:val="TextodecomentrioChar"/>
    <w:uiPriority w:val="99"/>
    <w:semiHidden/>
    <w:unhideWhenUsed/>
    <w:rsid w:val="003D5E5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D5E54"/>
    <w:rPr>
      <w:sz w:val="20"/>
      <w:szCs w:val="20"/>
    </w:rPr>
  </w:style>
  <w:style w:type="paragraph" w:styleId="Assuntodocomentrio">
    <w:name w:val="annotation subject"/>
    <w:basedOn w:val="Textodecomentrio"/>
    <w:next w:val="Textodecomentrio"/>
    <w:link w:val="AssuntodocomentrioChar"/>
    <w:uiPriority w:val="99"/>
    <w:semiHidden/>
    <w:unhideWhenUsed/>
    <w:rsid w:val="003D5E54"/>
    <w:rPr>
      <w:b/>
      <w:bCs/>
    </w:rPr>
  </w:style>
  <w:style w:type="character" w:customStyle="1" w:styleId="AssuntodocomentrioChar">
    <w:name w:val="Assunto do comentário Char"/>
    <w:basedOn w:val="TextodecomentrioChar"/>
    <w:link w:val="Assuntodocomentrio"/>
    <w:uiPriority w:val="99"/>
    <w:semiHidden/>
    <w:rsid w:val="003D5E54"/>
    <w:rPr>
      <w:b/>
      <w:bCs/>
      <w:sz w:val="20"/>
      <w:szCs w:val="20"/>
    </w:rPr>
  </w:style>
  <w:style w:type="character" w:styleId="Forte">
    <w:name w:val="Strong"/>
    <w:basedOn w:val="Fontepargpadro"/>
    <w:uiPriority w:val="22"/>
    <w:qFormat/>
    <w:rsid w:val="00063B0C"/>
    <w:rPr>
      <w:b/>
      <w:bCs/>
    </w:rPr>
  </w:style>
  <w:style w:type="paragraph" w:styleId="Corpodetexto2">
    <w:name w:val="Body Text 2"/>
    <w:basedOn w:val="Normal"/>
    <w:link w:val="Corpodetexto2Char"/>
    <w:rsid w:val="000B7AE6"/>
    <w:pPr>
      <w:spacing w:after="120" w:line="480" w:lineRule="auto"/>
    </w:pPr>
    <w:rPr>
      <w:rFonts w:ascii="Times New Roman" w:eastAsia="Times New Roman" w:hAnsi="Times New Roman" w:cs="Times New Roman"/>
      <w:color w:val="000000"/>
      <w:sz w:val="24"/>
      <w:szCs w:val="24"/>
      <w:lang w:val="x-none" w:eastAsia="x-none"/>
    </w:rPr>
  </w:style>
  <w:style w:type="character" w:customStyle="1" w:styleId="Corpodetexto2Char">
    <w:name w:val="Corpo de texto 2 Char"/>
    <w:basedOn w:val="Fontepargpadro"/>
    <w:link w:val="Corpodetexto2"/>
    <w:rsid w:val="000B7AE6"/>
    <w:rPr>
      <w:rFonts w:ascii="Times New Roman" w:eastAsia="Times New Roman" w:hAnsi="Times New Roman" w:cs="Times New Roman"/>
      <w:color w:val="000000"/>
      <w:sz w:val="24"/>
      <w:szCs w:val="24"/>
      <w:lang w:val="x-none" w:eastAsia="x-none"/>
    </w:rPr>
  </w:style>
  <w:style w:type="paragraph" w:customStyle="1" w:styleId="Standard">
    <w:name w:val="Standard"/>
    <w:rsid w:val="000B7AE6"/>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character" w:styleId="nfase">
    <w:name w:val="Emphasis"/>
    <w:basedOn w:val="Fontepargpadro"/>
    <w:uiPriority w:val="20"/>
    <w:qFormat/>
    <w:rsid w:val="000B7A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6423">
      <w:bodyDiv w:val="1"/>
      <w:marLeft w:val="0"/>
      <w:marRight w:val="0"/>
      <w:marTop w:val="0"/>
      <w:marBottom w:val="0"/>
      <w:divBdr>
        <w:top w:val="none" w:sz="0" w:space="0" w:color="auto"/>
        <w:left w:val="none" w:sz="0" w:space="0" w:color="auto"/>
        <w:bottom w:val="none" w:sz="0" w:space="0" w:color="auto"/>
        <w:right w:val="none" w:sz="0" w:space="0" w:color="auto"/>
      </w:divBdr>
    </w:div>
    <w:div w:id="97795546">
      <w:bodyDiv w:val="1"/>
      <w:marLeft w:val="0"/>
      <w:marRight w:val="0"/>
      <w:marTop w:val="0"/>
      <w:marBottom w:val="0"/>
      <w:divBdr>
        <w:top w:val="none" w:sz="0" w:space="0" w:color="auto"/>
        <w:left w:val="none" w:sz="0" w:space="0" w:color="auto"/>
        <w:bottom w:val="none" w:sz="0" w:space="0" w:color="auto"/>
        <w:right w:val="none" w:sz="0" w:space="0" w:color="auto"/>
      </w:divBdr>
    </w:div>
    <w:div w:id="153685528">
      <w:bodyDiv w:val="1"/>
      <w:marLeft w:val="0"/>
      <w:marRight w:val="0"/>
      <w:marTop w:val="0"/>
      <w:marBottom w:val="0"/>
      <w:divBdr>
        <w:top w:val="none" w:sz="0" w:space="0" w:color="auto"/>
        <w:left w:val="none" w:sz="0" w:space="0" w:color="auto"/>
        <w:bottom w:val="none" w:sz="0" w:space="0" w:color="auto"/>
        <w:right w:val="none" w:sz="0" w:space="0" w:color="auto"/>
      </w:divBdr>
    </w:div>
    <w:div w:id="461191863">
      <w:bodyDiv w:val="1"/>
      <w:marLeft w:val="0"/>
      <w:marRight w:val="0"/>
      <w:marTop w:val="0"/>
      <w:marBottom w:val="0"/>
      <w:divBdr>
        <w:top w:val="none" w:sz="0" w:space="0" w:color="auto"/>
        <w:left w:val="none" w:sz="0" w:space="0" w:color="auto"/>
        <w:bottom w:val="none" w:sz="0" w:space="0" w:color="auto"/>
        <w:right w:val="none" w:sz="0" w:space="0" w:color="auto"/>
      </w:divBdr>
    </w:div>
    <w:div w:id="537669172">
      <w:bodyDiv w:val="1"/>
      <w:marLeft w:val="0"/>
      <w:marRight w:val="0"/>
      <w:marTop w:val="0"/>
      <w:marBottom w:val="0"/>
      <w:divBdr>
        <w:top w:val="none" w:sz="0" w:space="0" w:color="auto"/>
        <w:left w:val="none" w:sz="0" w:space="0" w:color="auto"/>
        <w:bottom w:val="none" w:sz="0" w:space="0" w:color="auto"/>
        <w:right w:val="none" w:sz="0" w:space="0" w:color="auto"/>
      </w:divBdr>
    </w:div>
    <w:div w:id="845949217">
      <w:bodyDiv w:val="1"/>
      <w:marLeft w:val="0"/>
      <w:marRight w:val="0"/>
      <w:marTop w:val="0"/>
      <w:marBottom w:val="0"/>
      <w:divBdr>
        <w:top w:val="none" w:sz="0" w:space="0" w:color="auto"/>
        <w:left w:val="none" w:sz="0" w:space="0" w:color="auto"/>
        <w:bottom w:val="none" w:sz="0" w:space="0" w:color="auto"/>
        <w:right w:val="none" w:sz="0" w:space="0" w:color="auto"/>
      </w:divBdr>
    </w:div>
    <w:div w:id="200959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nsumersinternational.org/" TargetMode="External"/><Relationship Id="rId2" Type="http://schemas.openxmlformats.org/officeDocument/2006/relationships/hyperlink" Target="http://www.pol.org.br/pol/export/sites/default/pol/publicacoes/publicacoesDocumentos/Cartilha_publicidade_infantil.pdf" TargetMode="External"/><Relationship Id="rId1" Type="http://schemas.openxmlformats.org/officeDocument/2006/relationships/hyperlink" Target="http://biblioteca.alana.org.br/banco_arquivos/arquivos/docs/biblioteca/pesquisas/children_tv_ads_bjurstrom_port.pdf" TargetMode="External"/><Relationship Id="rId4" Type="http://schemas.openxmlformats.org/officeDocument/2006/relationships/hyperlink" Target="http://www.consumersinternational.org/our-work/food/key-projects/junk-food-generation"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5D7E3-43B7-4039-B035-FBE9D338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5838</Words>
  <Characters>31529</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Thaís Nascimento Dantas</dc:creator>
  <cp:lastModifiedBy>Thaís Nascimento Dantas</cp:lastModifiedBy>
  <cp:revision>14</cp:revision>
  <cp:lastPrinted>2014-08-01T19:25:00Z</cp:lastPrinted>
  <dcterms:created xsi:type="dcterms:W3CDTF">2014-07-14T16:09:00Z</dcterms:created>
  <dcterms:modified xsi:type="dcterms:W3CDTF">2014-08-01T19:42:00Z</dcterms:modified>
</cp:coreProperties>
</file>