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0F4C" w14:textId="77777777" w:rsidR="002D2B2C" w:rsidRPr="00884325" w:rsidRDefault="009C67BC" w:rsidP="00B36987">
      <w:pPr>
        <w:spacing w:after="0" w:line="240" w:lineRule="auto"/>
        <w:jc w:val="right"/>
        <w:rPr>
          <w:sz w:val="26"/>
          <w:szCs w:val="26"/>
        </w:rPr>
      </w:pPr>
      <w:bookmarkStart w:id="0" w:name="_GoBack"/>
      <w:bookmarkEnd w:id="0"/>
      <w:r w:rsidRPr="00A26B9E">
        <w:rPr>
          <w:rFonts w:cstheme="minorHAnsi"/>
          <w:noProof/>
          <w:color w:val="000000" w:themeColor="text1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092F3EAF" wp14:editId="32960840">
            <wp:simplePos x="0" y="0"/>
            <wp:positionH relativeFrom="column">
              <wp:posOffset>23495</wp:posOffset>
            </wp:positionH>
            <wp:positionV relativeFrom="paragraph">
              <wp:posOffset>-37465</wp:posOffset>
            </wp:positionV>
            <wp:extent cx="2628900" cy="1042035"/>
            <wp:effectExtent l="0" t="0" r="0" b="571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2C" w:rsidRPr="00884325">
        <w:rPr>
          <w:sz w:val="26"/>
          <w:szCs w:val="26"/>
        </w:rPr>
        <w:t xml:space="preserve">     </w:t>
      </w:r>
      <w:r w:rsidR="002D2B2C" w:rsidRPr="00884325">
        <w:rPr>
          <w:rFonts w:eastAsia="Calibri" w:cs="Times New Roman"/>
          <w:noProof/>
          <w:sz w:val="26"/>
          <w:szCs w:val="26"/>
          <w:lang w:eastAsia="pt-BR"/>
        </w:rPr>
        <w:drawing>
          <wp:inline distT="0" distB="0" distL="0" distR="0" wp14:anchorId="19583EB9" wp14:editId="696B045D">
            <wp:extent cx="1121134" cy="1053866"/>
            <wp:effectExtent l="0" t="0" r="3175" b="0"/>
            <wp:docPr id="1" name="Imagem 1" descr="http://files.alana.org.br/logo-a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lana.org.br/logo-alana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12" cy="10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BF5C" w14:textId="77777777" w:rsidR="002D2B2C" w:rsidRPr="00884325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30EF03DD" w14:textId="77777777" w:rsidR="002D2B2C" w:rsidRPr="00884325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5C740E26" w14:textId="43CFB39A" w:rsidR="002D2B2C" w:rsidRPr="00884325" w:rsidRDefault="002D2B2C" w:rsidP="00B36987">
      <w:pPr>
        <w:spacing w:after="0" w:line="240" w:lineRule="auto"/>
        <w:jc w:val="both"/>
        <w:rPr>
          <w:sz w:val="26"/>
          <w:szCs w:val="26"/>
        </w:rPr>
      </w:pPr>
      <w:r w:rsidRPr="00884325">
        <w:rPr>
          <w:sz w:val="26"/>
          <w:szCs w:val="26"/>
        </w:rPr>
        <w:t xml:space="preserve">São Paulo, </w:t>
      </w:r>
      <w:r w:rsidR="002727BD">
        <w:rPr>
          <w:sz w:val="26"/>
          <w:szCs w:val="26"/>
        </w:rPr>
        <w:t>30</w:t>
      </w:r>
      <w:r w:rsidR="00E84972">
        <w:rPr>
          <w:sz w:val="26"/>
          <w:szCs w:val="26"/>
        </w:rPr>
        <w:t xml:space="preserve"> </w:t>
      </w:r>
      <w:r w:rsidR="003326F7">
        <w:rPr>
          <w:sz w:val="26"/>
          <w:szCs w:val="26"/>
        </w:rPr>
        <w:t>de mai</w:t>
      </w:r>
      <w:r>
        <w:rPr>
          <w:sz w:val="26"/>
          <w:szCs w:val="26"/>
        </w:rPr>
        <w:t>o</w:t>
      </w:r>
      <w:r w:rsidRPr="00884325">
        <w:rPr>
          <w:sz w:val="26"/>
          <w:szCs w:val="26"/>
        </w:rPr>
        <w:t xml:space="preserve"> de </w:t>
      </w:r>
      <w:proofErr w:type="gramStart"/>
      <w:r w:rsidRPr="00884325">
        <w:rPr>
          <w:sz w:val="26"/>
          <w:szCs w:val="26"/>
        </w:rPr>
        <w:t>2014</w:t>
      </w:r>
      <w:proofErr w:type="gramEnd"/>
    </w:p>
    <w:p w14:paraId="6B4FB1FA" w14:textId="77777777" w:rsidR="002D2B2C" w:rsidRPr="00884325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6B6BAC6B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1CC27497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6AFF9819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6A7AEFB7" w14:textId="77777777" w:rsidR="009805DC" w:rsidRDefault="009805DC" w:rsidP="00B3698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</w:t>
      </w:r>
    </w:p>
    <w:p w14:paraId="094B2A68" w14:textId="40C913DB" w:rsidR="009805DC" w:rsidRPr="00366BC2" w:rsidRDefault="009805DC" w:rsidP="00B36987">
      <w:pPr>
        <w:spacing w:after="0" w:line="240" w:lineRule="auto"/>
        <w:jc w:val="both"/>
        <w:rPr>
          <w:b/>
          <w:sz w:val="26"/>
          <w:szCs w:val="26"/>
        </w:rPr>
      </w:pPr>
      <w:r w:rsidRPr="00366BC2">
        <w:rPr>
          <w:b/>
          <w:sz w:val="26"/>
          <w:szCs w:val="26"/>
        </w:rPr>
        <w:t xml:space="preserve">Exmo. </w:t>
      </w:r>
      <w:proofErr w:type="gramStart"/>
      <w:r w:rsidRPr="00366BC2">
        <w:rPr>
          <w:b/>
          <w:sz w:val="26"/>
          <w:szCs w:val="26"/>
        </w:rPr>
        <w:t>Sr.</w:t>
      </w:r>
      <w:proofErr w:type="gramEnd"/>
      <w:r w:rsidRPr="00366BC2">
        <w:rPr>
          <w:b/>
          <w:sz w:val="26"/>
          <w:szCs w:val="26"/>
        </w:rPr>
        <w:t xml:space="preserve"> Senador </w:t>
      </w:r>
      <w:r w:rsidR="008A3268" w:rsidRPr="00366BC2">
        <w:rPr>
          <w:b/>
          <w:sz w:val="26"/>
          <w:szCs w:val="26"/>
        </w:rPr>
        <w:t>RICARDO FERRAÇO</w:t>
      </w:r>
    </w:p>
    <w:p w14:paraId="23A692FA" w14:textId="77777777" w:rsidR="009805DC" w:rsidRPr="00366BC2" w:rsidRDefault="009805DC" w:rsidP="00B36987">
      <w:pPr>
        <w:shd w:val="clear" w:color="auto" w:fill="FFFFFF"/>
        <w:spacing w:after="0"/>
        <w:rPr>
          <w:color w:val="333333"/>
          <w:sz w:val="26"/>
          <w:szCs w:val="26"/>
        </w:rPr>
      </w:pPr>
      <w:r w:rsidRPr="00366BC2">
        <w:rPr>
          <w:color w:val="333333"/>
          <w:sz w:val="26"/>
          <w:szCs w:val="26"/>
        </w:rPr>
        <w:t>Praça dos Três Poderes – Senado Federal</w:t>
      </w:r>
    </w:p>
    <w:p w14:paraId="48614754" w14:textId="77777777" w:rsidR="009805DC" w:rsidRPr="00366BC2" w:rsidRDefault="00366BC2" w:rsidP="00B36987">
      <w:pPr>
        <w:shd w:val="clear" w:color="auto" w:fill="FFFFFF"/>
        <w:spacing w:after="0"/>
        <w:rPr>
          <w:rFonts w:cs="Lucida Sans Unicode"/>
          <w:bCs/>
          <w:color w:val="333333"/>
          <w:sz w:val="26"/>
          <w:szCs w:val="26"/>
          <w:shd w:val="clear" w:color="auto" w:fill="FFFFFF"/>
        </w:rPr>
      </w:pPr>
      <w:r>
        <w:rPr>
          <w:rFonts w:cs="Lucida Sans Unicode"/>
          <w:bCs/>
          <w:color w:val="333333"/>
          <w:sz w:val="26"/>
          <w:szCs w:val="26"/>
          <w:shd w:val="clear" w:color="auto" w:fill="FFFFFF"/>
        </w:rPr>
        <w:t>Anexo I, 4º</w:t>
      </w:r>
      <w:r w:rsidR="009805DC" w:rsidRPr="00366BC2">
        <w:rPr>
          <w:rFonts w:cs="Lucida Sans Unicode"/>
          <w:bCs/>
          <w:color w:val="333333"/>
          <w:sz w:val="26"/>
          <w:szCs w:val="26"/>
          <w:shd w:val="clear" w:color="auto" w:fill="FFFFFF"/>
        </w:rPr>
        <w:t xml:space="preserve"> andar, salas 1 a </w:t>
      </w:r>
      <w:proofErr w:type="gramStart"/>
      <w:r w:rsidR="009805DC" w:rsidRPr="00366BC2">
        <w:rPr>
          <w:rFonts w:cs="Lucida Sans Unicode"/>
          <w:bCs/>
          <w:color w:val="333333"/>
          <w:sz w:val="26"/>
          <w:szCs w:val="26"/>
          <w:shd w:val="clear" w:color="auto" w:fill="FFFFFF"/>
        </w:rPr>
        <w:t>7</w:t>
      </w:r>
      <w:proofErr w:type="gramEnd"/>
    </w:p>
    <w:p w14:paraId="56FA386E" w14:textId="65D95326" w:rsidR="00366BC2" w:rsidRPr="008A3268" w:rsidRDefault="00366BC2" w:rsidP="00B36987">
      <w:pPr>
        <w:shd w:val="clear" w:color="auto" w:fill="FFFFFF"/>
        <w:spacing w:after="0"/>
        <w:rPr>
          <w:rFonts w:cs="Lucida Sans Unicode"/>
          <w:bCs/>
          <w:sz w:val="26"/>
          <w:szCs w:val="26"/>
          <w:shd w:val="clear" w:color="auto" w:fill="FFFFFF"/>
        </w:rPr>
      </w:pPr>
      <w:r w:rsidRPr="008A3268">
        <w:rPr>
          <w:rFonts w:cs="Lucida Sans Unicode"/>
          <w:bCs/>
          <w:sz w:val="26"/>
          <w:szCs w:val="26"/>
          <w:shd w:val="clear" w:color="auto" w:fill="FFFFFF"/>
        </w:rPr>
        <w:t>Brasília</w:t>
      </w:r>
      <w:r w:rsidR="00C02D16" w:rsidRPr="008A3268">
        <w:rPr>
          <w:rFonts w:cs="Lucida Sans Unicode"/>
          <w:bCs/>
          <w:sz w:val="26"/>
          <w:szCs w:val="26"/>
          <w:shd w:val="clear" w:color="auto" w:fill="FFFFFF"/>
        </w:rPr>
        <w:t xml:space="preserve"> – </w:t>
      </w:r>
      <w:r w:rsidRPr="008A3268">
        <w:rPr>
          <w:rFonts w:cs="Lucida Sans Unicode"/>
          <w:bCs/>
          <w:sz w:val="26"/>
          <w:szCs w:val="26"/>
          <w:shd w:val="clear" w:color="auto" w:fill="FFFFFF"/>
        </w:rPr>
        <w:t>DF</w:t>
      </w:r>
    </w:p>
    <w:p w14:paraId="5853C8C6" w14:textId="29EA44B6" w:rsidR="002D2B2C" w:rsidRPr="008A3268" w:rsidRDefault="008A3268" w:rsidP="008A3268">
      <w:pPr>
        <w:spacing w:after="0" w:line="240" w:lineRule="auto"/>
        <w:jc w:val="both"/>
        <w:rPr>
          <w:b/>
          <w:bCs/>
          <w:sz w:val="26"/>
          <w:szCs w:val="26"/>
        </w:rPr>
      </w:pPr>
      <w:r w:rsidRPr="008A3268">
        <w:rPr>
          <w:rFonts w:cs="Arial"/>
          <w:sz w:val="26"/>
          <w:szCs w:val="26"/>
          <w:shd w:val="clear" w:color="auto" w:fill="FFFFFF"/>
        </w:rPr>
        <w:t>70165-900</w:t>
      </w:r>
    </w:p>
    <w:p w14:paraId="214A3497" w14:textId="77777777" w:rsidR="002D2B2C" w:rsidRPr="00884325" w:rsidRDefault="002D2B2C" w:rsidP="00B36987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36D04478" w14:textId="77777777" w:rsidR="002D2B2C" w:rsidRDefault="002D2B2C" w:rsidP="00B36987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6EDF9199" w14:textId="77777777" w:rsidR="002D2B2C" w:rsidRDefault="002D2B2C" w:rsidP="00B36987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11E18AE7" w14:textId="77777777" w:rsidR="002D2B2C" w:rsidRPr="00884325" w:rsidRDefault="002D2B2C" w:rsidP="00B36987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149A7E30" w14:textId="77777777" w:rsidR="002D2B2C" w:rsidRPr="00884325" w:rsidRDefault="002D2B2C" w:rsidP="00B36987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05E7A8BF" w14:textId="2337A6DF" w:rsidR="002D2B2C" w:rsidRPr="002D2B2C" w:rsidRDefault="002D2B2C" w:rsidP="002712C1">
      <w:pPr>
        <w:spacing w:after="0" w:line="240" w:lineRule="auto"/>
        <w:ind w:left="3540" w:firstLine="708"/>
        <w:jc w:val="both"/>
        <w:rPr>
          <w:sz w:val="26"/>
          <w:szCs w:val="26"/>
          <w:u w:val="single"/>
        </w:rPr>
      </w:pPr>
      <w:r w:rsidRPr="00A962AE">
        <w:rPr>
          <w:b/>
          <w:bCs/>
          <w:sz w:val="26"/>
          <w:szCs w:val="26"/>
        </w:rPr>
        <w:t xml:space="preserve">Ref.: </w:t>
      </w:r>
      <w:r w:rsidR="008A3268">
        <w:rPr>
          <w:b/>
          <w:bCs/>
          <w:sz w:val="26"/>
          <w:szCs w:val="26"/>
        </w:rPr>
        <w:tab/>
      </w:r>
      <w:r w:rsidR="00366BC2" w:rsidRPr="0059294D">
        <w:rPr>
          <w:b/>
          <w:bCs/>
          <w:sz w:val="26"/>
          <w:szCs w:val="26"/>
          <w:u w:val="single"/>
        </w:rPr>
        <w:t xml:space="preserve">Manifestação </w:t>
      </w:r>
      <w:r w:rsidRPr="002D2B2C">
        <w:rPr>
          <w:b/>
          <w:bCs/>
          <w:sz w:val="26"/>
          <w:szCs w:val="26"/>
          <w:u w:val="single"/>
        </w:rPr>
        <w:t xml:space="preserve">sobre </w:t>
      </w:r>
      <w:r w:rsidR="00C02D16">
        <w:rPr>
          <w:b/>
          <w:bCs/>
          <w:sz w:val="26"/>
          <w:szCs w:val="26"/>
          <w:u w:val="single"/>
        </w:rPr>
        <w:t>a proposta de alteração a</w:t>
      </w:r>
      <w:r w:rsidR="00366BC2">
        <w:rPr>
          <w:b/>
          <w:bCs/>
          <w:sz w:val="26"/>
          <w:szCs w:val="26"/>
          <w:u w:val="single"/>
        </w:rPr>
        <w:t xml:space="preserve">o </w:t>
      </w:r>
      <w:r w:rsidR="00C02D16">
        <w:rPr>
          <w:b/>
          <w:bCs/>
          <w:sz w:val="26"/>
          <w:szCs w:val="26"/>
          <w:u w:val="single"/>
        </w:rPr>
        <w:t>Código de Defesa do Consumidor (“CDC”), no âmbito da</w:t>
      </w:r>
      <w:r w:rsidRPr="002D2B2C">
        <w:rPr>
          <w:b/>
          <w:bCs/>
          <w:sz w:val="26"/>
          <w:szCs w:val="26"/>
          <w:u w:val="single"/>
        </w:rPr>
        <w:t xml:space="preserve"> publicidade infantil</w:t>
      </w:r>
      <w:r w:rsidR="0059294D">
        <w:rPr>
          <w:b/>
          <w:bCs/>
          <w:sz w:val="26"/>
          <w:szCs w:val="26"/>
          <w:u w:val="single"/>
        </w:rPr>
        <w:t xml:space="preserve">, </w:t>
      </w:r>
      <w:r w:rsidR="00C02D16">
        <w:rPr>
          <w:b/>
          <w:bCs/>
          <w:sz w:val="26"/>
          <w:szCs w:val="26"/>
          <w:u w:val="single"/>
        </w:rPr>
        <w:t>prevista</w:t>
      </w:r>
      <w:r w:rsidR="00C02D16" w:rsidRPr="002D2B2C">
        <w:rPr>
          <w:b/>
          <w:bCs/>
          <w:sz w:val="26"/>
          <w:szCs w:val="26"/>
          <w:u w:val="single"/>
        </w:rPr>
        <w:t xml:space="preserve"> </w:t>
      </w:r>
      <w:r w:rsidRPr="002D2B2C">
        <w:rPr>
          <w:b/>
          <w:bCs/>
          <w:sz w:val="26"/>
          <w:szCs w:val="26"/>
          <w:u w:val="single"/>
        </w:rPr>
        <w:t xml:space="preserve">no </w:t>
      </w:r>
      <w:r w:rsidR="00C02D16">
        <w:rPr>
          <w:b/>
          <w:bCs/>
          <w:sz w:val="26"/>
          <w:szCs w:val="26"/>
          <w:u w:val="single"/>
        </w:rPr>
        <w:t>P</w:t>
      </w:r>
      <w:r w:rsidR="00C02D16" w:rsidRPr="002D2B2C">
        <w:rPr>
          <w:b/>
          <w:bCs/>
          <w:sz w:val="26"/>
          <w:szCs w:val="26"/>
          <w:u w:val="single"/>
        </w:rPr>
        <w:t>rojeto</w:t>
      </w:r>
      <w:r w:rsidR="00C02D16">
        <w:rPr>
          <w:b/>
          <w:bCs/>
          <w:sz w:val="26"/>
          <w:szCs w:val="26"/>
          <w:u w:val="single"/>
        </w:rPr>
        <w:t xml:space="preserve"> de Lei do Senado (“PLS”) n</w:t>
      </w:r>
      <w:r w:rsidR="002727BD">
        <w:rPr>
          <w:rFonts w:cs="Lucida Sans Unicode"/>
          <w:b/>
          <w:bCs/>
          <w:color w:val="333333"/>
          <w:sz w:val="26"/>
          <w:szCs w:val="26"/>
          <w:shd w:val="clear" w:color="auto" w:fill="FFFFFF"/>
        </w:rPr>
        <w:t>.</w:t>
      </w:r>
      <w:r w:rsidR="00C02D16" w:rsidRPr="000D5D86">
        <w:rPr>
          <w:rFonts w:cs="Lucida Sans Unicode"/>
          <w:b/>
          <w:bCs/>
          <w:color w:val="333333"/>
          <w:sz w:val="26"/>
          <w:szCs w:val="26"/>
          <w:shd w:val="clear" w:color="auto" w:fill="FFFFFF"/>
        </w:rPr>
        <w:t xml:space="preserve"> 281/2012</w:t>
      </w:r>
      <w:r w:rsidRPr="002D2B2C">
        <w:rPr>
          <w:b/>
          <w:bCs/>
          <w:sz w:val="26"/>
          <w:szCs w:val="26"/>
          <w:u w:val="single"/>
        </w:rPr>
        <w:t>, conforme relatório</w:t>
      </w:r>
      <w:proofErr w:type="gramStart"/>
      <w:r w:rsidRPr="002D2B2C">
        <w:rPr>
          <w:b/>
          <w:bCs/>
          <w:sz w:val="26"/>
          <w:szCs w:val="26"/>
          <w:u w:val="single"/>
        </w:rPr>
        <w:t xml:space="preserve">  </w:t>
      </w:r>
      <w:proofErr w:type="gramEnd"/>
      <w:r w:rsidRPr="002D2B2C">
        <w:rPr>
          <w:b/>
          <w:bCs/>
          <w:sz w:val="26"/>
          <w:szCs w:val="26"/>
          <w:u w:val="single"/>
        </w:rPr>
        <w:t xml:space="preserve">apresentado </w:t>
      </w:r>
      <w:r w:rsidR="00C02D16">
        <w:rPr>
          <w:b/>
          <w:bCs/>
          <w:sz w:val="26"/>
          <w:szCs w:val="26"/>
          <w:u w:val="single"/>
        </w:rPr>
        <w:t xml:space="preserve">em </w:t>
      </w:r>
      <w:r w:rsidRPr="002D2B2C">
        <w:rPr>
          <w:b/>
          <w:bCs/>
          <w:sz w:val="26"/>
          <w:szCs w:val="26"/>
          <w:u w:val="single"/>
        </w:rPr>
        <w:t>26</w:t>
      </w:r>
      <w:r w:rsidR="00C02D16">
        <w:rPr>
          <w:b/>
          <w:bCs/>
          <w:sz w:val="26"/>
          <w:szCs w:val="26"/>
          <w:u w:val="single"/>
        </w:rPr>
        <w:t>.</w:t>
      </w:r>
      <w:r w:rsidR="0059294D">
        <w:rPr>
          <w:b/>
          <w:bCs/>
          <w:sz w:val="26"/>
          <w:szCs w:val="26"/>
          <w:u w:val="single"/>
        </w:rPr>
        <w:t>3</w:t>
      </w:r>
      <w:r w:rsidR="00C02D16">
        <w:rPr>
          <w:b/>
          <w:bCs/>
          <w:sz w:val="26"/>
          <w:szCs w:val="26"/>
          <w:u w:val="single"/>
        </w:rPr>
        <w:t>.</w:t>
      </w:r>
      <w:r w:rsidRPr="002D2B2C">
        <w:rPr>
          <w:b/>
          <w:bCs/>
          <w:sz w:val="26"/>
          <w:szCs w:val="26"/>
          <w:u w:val="single"/>
        </w:rPr>
        <w:t>201</w:t>
      </w:r>
      <w:r w:rsidR="0059294D">
        <w:rPr>
          <w:b/>
          <w:bCs/>
          <w:sz w:val="26"/>
          <w:szCs w:val="26"/>
          <w:u w:val="single"/>
        </w:rPr>
        <w:t>4</w:t>
      </w:r>
      <w:r w:rsidRPr="002D2B2C">
        <w:rPr>
          <w:b/>
          <w:bCs/>
          <w:sz w:val="26"/>
          <w:szCs w:val="26"/>
          <w:u w:val="single"/>
        </w:rPr>
        <w:t xml:space="preserve">. </w:t>
      </w:r>
    </w:p>
    <w:p w14:paraId="2341486F" w14:textId="77777777" w:rsidR="002D2B2C" w:rsidRPr="00884325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1A8481C6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68734C4A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2A42980A" w14:textId="77777777" w:rsidR="00551254" w:rsidRDefault="00551254" w:rsidP="00B36987">
      <w:pPr>
        <w:spacing w:after="0" w:line="240" w:lineRule="auto"/>
        <w:jc w:val="both"/>
        <w:rPr>
          <w:sz w:val="26"/>
          <w:szCs w:val="26"/>
        </w:rPr>
      </w:pPr>
    </w:p>
    <w:p w14:paraId="57CF7359" w14:textId="77777777" w:rsidR="002D2B2C" w:rsidRDefault="002D2B2C" w:rsidP="00B36987">
      <w:pPr>
        <w:spacing w:after="0" w:line="240" w:lineRule="auto"/>
        <w:jc w:val="both"/>
        <w:rPr>
          <w:sz w:val="26"/>
          <w:szCs w:val="26"/>
        </w:rPr>
      </w:pPr>
    </w:p>
    <w:p w14:paraId="4C89149E" w14:textId="0C194156" w:rsidR="002D2B2C" w:rsidRPr="00884325" w:rsidRDefault="00F261FB" w:rsidP="00B3698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Exmo. </w:t>
      </w:r>
      <w:r w:rsidR="0059294D">
        <w:rPr>
          <w:sz w:val="26"/>
          <w:szCs w:val="26"/>
        </w:rPr>
        <w:t xml:space="preserve">Senhor </w:t>
      </w:r>
      <w:r w:rsidR="008A3268">
        <w:rPr>
          <w:sz w:val="26"/>
          <w:szCs w:val="26"/>
        </w:rPr>
        <w:t>RICARDO FERRAÇO</w:t>
      </w:r>
      <w:r w:rsidR="002D2B2C" w:rsidRPr="00884325">
        <w:rPr>
          <w:sz w:val="26"/>
          <w:szCs w:val="26"/>
        </w:rPr>
        <w:t>,</w:t>
      </w:r>
    </w:p>
    <w:p w14:paraId="41E8D1D5" w14:textId="77777777" w:rsidR="004A22F2" w:rsidRDefault="004A22F2" w:rsidP="00B36987">
      <w:pPr>
        <w:spacing w:after="0" w:line="240" w:lineRule="auto"/>
        <w:jc w:val="both"/>
        <w:rPr>
          <w:sz w:val="26"/>
          <w:szCs w:val="26"/>
        </w:rPr>
      </w:pPr>
    </w:p>
    <w:p w14:paraId="1BC6A974" w14:textId="6ABBDBC2" w:rsidR="002D2B2C" w:rsidRDefault="00C02D16" w:rsidP="000D5D86">
      <w:pPr>
        <w:spacing w:after="0" w:line="240" w:lineRule="auto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 w:rsidR="002D2B2C" w:rsidRPr="00884325">
        <w:rPr>
          <w:sz w:val="26"/>
          <w:szCs w:val="26"/>
        </w:rPr>
        <w:t xml:space="preserve"> </w:t>
      </w:r>
      <w:r w:rsidR="002D2B2C" w:rsidRPr="00884325">
        <w:rPr>
          <w:b/>
          <w:bCs/>
          <w:sz w:val="26"/>
          <w:szCs w:val="26"/>
        </w:rPr>
        <w:t>Instituto Alana</w:t>
      </w:r>
      <w:r w:rsidR="002D2B2C" w:rsidRPr="00884325">
        <w:rPr>
          <w:bCs/>
          <w:sz w:val="26"/>
          <w:szCs w:val="26"/>
        </w:rPr>
        <w:t xml:space="preserve"> vem, respeitosamente, por meio de seu projeto </w:t>
      </w:r>
      <w:r w:rsidR="002D2B2C">
        <w:rPr>
          <w:b/>
          <w:bCs/>
          <w:sz w:val="26"/>
          <w:szCs w:val="26"/>
        </w:rPr>
        <w:t>Criança e Consumo</w:t>
      </w:r>
      <w:r w:rsidR="002D2B2C" w:rsidRPr="00884325">
        <w:rPr>
          <w:bCs/>
          <w:sz w:val="26"/>
          <w:szCs w:val="26"/>
        </w:rPr>
        <w:t xml:space="preserve">, tecer considerações sobre </w:t>
      </w:r>
      <w:r w:rsidR="004A22F2">
        <w:rPr>
          <w:bCs/>
          <w:sz w:val="26"/>
          <w:szCs w:val="26"/>
        </w:rPr>
        <w:t xml:space="preserve">o </w:t>
      </w:r>
      <w:r w:rsidR="002D2B2C">
        <w:rPr>
          <w:bCs/>
          <w:sz w:val="26"/>
          <w:szCs w:val="26"/>
        </w:rPr>
        <w:t xml:space="preserve">Projeto de Lei </w:t>
      </w:r>
      <w:r w:rsidRPr="002727BD">
        <w:rPr>
          <w:bCs/>
          <w:color w:val="000000" w:themeColor="text1"/>
          <w:sz w:val="26"/>
          <w:szCs w:val="26"/>
        </w:rPr>
        <w:t>n</w:t>
      </w:r>
      <w:r w:rsidR="002727BD">
        <w:rPr>
          <w:rFonts w:cs="Lucida Sans Unicode"/>
          <w:bCs/>
          <w:color w:val="000000" w:themeColor="text1"/>
          <w:sz w:val="26"/>
          <w:szCs w:val="26"/>
          <w:shd w:val="clear" w:color="auto" w:fill="FFFFFF"/>
        </w:rPr>
        <w:t>.</w:t>
      </w:r>
      <w:r w:rsidR="002D2B2C">
        <w:rPr>
          <w:bCs/>
          <w:sz w:val="26"/>
          <w:szCs w:val="26"/>
        </w:rPr>
        <w:t xml:space="preserve"> 281/2012,</w:t>
      </w:r>
      <w:r w:rsidR="002D2B2C" w:rsidRPr="00884325">
        <w:rPr>
          <w:bCs/>
          <w:sz w:val="26"/>
          <w:szCs w:val="26"/>
        </w:rPr>
        <w:t xml:space="preserve"> que</w:t>
      </w:r>
      <w:r w:rsidR="00195B93">
        <w:rPr>
          <w:bCs/>
          <w:sz w:val="26"/>
          <w:szCs w:val="26"/>
        </w:rPr>
        <w:t xml:space="preserve"> dentre as reformulações</w:t>
      </w:r>
      <w:r w:rsidR="002D2B2C" w:rsidRPr="00884325">
        <w:rPr>
          <w:bCs/>
          <w:sz w:val="26"/>
          <w:szCs w:val="26"/>
        </w:rPr>
        <w:t xml:space="preserve"> </w:t>
      </w:r>
      <w:r w:rsidR="00195B93">
        <w:rPr>
          <w:bCs/>
          <w:sz w:val="26"/>
          <w:szCs w:val="26"/>
        </w:rPr>
        <w:t>d</w:t>
      </w:r>
      <w:r w:rsidR="002D2B2C">
        <w:rPr>
          <w:bCs/>
          <w:sz w:val="26"/>
          <w:szCs w:val="26"/>
        </w:rPr>
        <w:t>o Código de Defesa do Consumidor</w:t>
      </w:r>
      <w:r w:rsidR="004A22F2">
        <w:rPr>
          <w:bCs/>
          <w:sz w:val="26"/>
          <w:szCs w:val="26"/>
        </w:rPr>
        <w:t xml:space="preserve"> </w:t>
      </w:r>
      <w:r w:rsidR="00195B93" w:rsidRPr="00884325">
        <w:rPr>
          <w:bCs/>
          <w:sz w:val="26"/>
          <w:szCs w:val="26"/>
        </w:rPr>
        <w:t xml:space="preserve">inclui </w:t>
      </w:r>
      <w:r w:rsidR="002D2B2C" w:rsidRPr="00884325">
        <w:rPr>
          <w:bCs/>
          <w:sz w:val="26"/>
          <w:szCs w:val="26"/>
        </w:rPr>
        <w:t xml:space="preserve">dispositivo relativo ao tema da </w:t>
      </w:r>
      <w:r w:rsidR="002D2B2C">
        <w:rPr>
          <w:bCs/>
          <w:sz w:val="26"/>
          <w:szCs w:val="26"/>
        </w:rPr>
        <w:t>publicidade infantil</w:t>
      </w:r>
      <w:r w:rsidR="002D2B2C" w:rsidRPr="00884325">
        <w:rPr>
          <w:bCs/>
          <w:sz w:val="26"/>
          <w:szCs w:val="26"/>
        </w:rPr>
        <w:t>, no intuito de contribuir com essa importante discussão</w:t>
      </w:r>
      <w:r w:rsidR="002D2B2C">
        <w:rPr>
          <w:bCs/>
          <w:sz w:val="26"/>
          <w:szCs w:val="26"/>
        </w:rPr>
        <w:t xml:space="preserve"> e</w:t>
      </w:r>
      <w:r w:rsidR="002D2B2C" w:rsidRPr="00884325">
        <w:rPr>
          <w:bCs/>
          <w:sz w:val="26"/>
          <w:szCs w:val="26"/>
        </w:rPr>
        <w:t xml:space="preserve"> favorecer a efetivação e proteção dos direitos da criança. </w:t>
      </w:r>
    </w:p>
    <w:p w14:paraId="51A129EF" w14:textId="77777777" w:rsidR="002712C1" w:rsidRDefault="002712C1" w:rsidP="000D5D86">
      <w:pPr>
        <w:spacing w:after="0" w:line="240" w:lineRule="auto"/>
        <w:jc w:val="both"/>
        <w:rPr>
          <w:bCs/>
          <w:sz w:val="26"/>
          <w:szCs w:val="26"/>
        </w:rPr>
      </w:pPr>
    </w:p>
    <w:p w14:paraId="2ED2A2FF" w14:textId="77777777" w:rsidR="002712C1" w:rsidRDefault="002712C1" w:rsidP="000D5D86">
      <w:pPr>
        <w:spacing w:after="0" w:line="240" w:lineRule="auto"/>
        <w:jc w:val="both"/>
        <w:rPr>
          <w:bCs/>
          <w:sz w:val="26"/>
          <w:szCs w:val="26"/>
        </w:rPr>
      </w:pPr>
    </w:p>
    <w:p w14:paraId="2F5F8F26" w14:textId="77777777" w:rsidR="002D2B2C" w:rsidRPr="00884325" w:rsidRDefault="002D2B2C" w:rsidP="00B36987">
      <w:pPr>
        <w:pStyle w:val="Ttulo1"/>
        <w:numPr>
          <w:ilvl w:val="0"/>
          <w:numId w:val="4"/>
        </w:numPr>
        <w:rPr>
          <w:rFonts w:asciiTheme="minorHAnsi" w:eastAsia="Trebuchet MS" w:hAnsiTheme="minorHAnsi" w:cs="Calibri"/>
          <w:color w:val="auto"/>
        </w:rPr>
      </w:pPr>
      <w:r w:rsidRPr="00884325">
        <w:rPr>
          <w:rFonts w:asciiTheme="minorHAnsi" w:eastAsia="Trebuchet MS" w:hAnsiTheme="minorHAnsi" w:cs="Calibri"/>
          <w:color w:val="auto"/>
        </w:rPr>
        <w:lastRenderedPageBreak/>
        <w:t>Sobre o Instituto Alana.</w:t>
      </w:r>
    </w:p>
    <w:p w14:paraId="00036DA4" w14:textId="77777777" w:rsidR="004A22F2" w:rsidRDefault="004A22F2" w:rsidP="00B3698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1E91CEF9" w14:textId="77777777" w:rsidR="003D3AF3" w:rsidRDefault="003D3AF3" w:rsidP="00B3698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b/>
          <w:bCs/>
          <w:sz w:val="26"/>
          <w:szCs w:val="26"/>
        </w:rPr>
        <w:t xml:space="preserve">Instituto Alana </w:t>
      </w:r>
      <w:r>
        <w:rPr>
          <w:sz w:val="26"/>
          <w:szCs w:val="26"/>
        </w:rPr>
        <w:t>é uma organização brasileira, sem fins lucrativos, que trabalha em várias frentes para encontrar caminhos transformadores que honrem as crianças, garantindo seu desenvolvimento pleno em um ambiente de bem-estar. Com projetos que vão desde a ação direta na educação infantil e o investimento na formação de educadores até a promoção de debates para a conscientização da sociedade, tem o futuro das crianças como prioridade absoluta. [http://www.alana.org.br].</w:t>
      </w:r>
    </w:p>
    <w:p w14:paraId="5ABDE83F" w14:textId="77777777" w:rsidR="00551254" w:rsidRDefault="00551254" w:rsidP="00B3698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42838C9F" w14:textId="77777777" w:rsidR="003D3AF3" w:rsidRDefault="003D3AF3" w:rsidP="00B3698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Para divulgar e debater ideias sobre as questões relacionadas aos direitos da criança no âmbito das relações de consumo e perante o consumismo ao qual são expostas, assim como para apontar meios de minimizar e prevenir os prejuízos decorrentes da comunicação mercadológica</w:t>
      </w:r>
      <w:r>
        <w:rPr>
          <w:sz w:val="26"/>
          <w:szCs w:val="26"/>
          <w:vertAlign w:val="superscript"/>
        </w:rPr>
        <w:footnoteReference w:id="1"/>
      </w:r>
      <w:r>
        <w:rPr>
          <w:sz w:val="26"/>
          <w:szCs w:val="26"/>
        </w:rPr>
        <w:t xml:space="preserve"> voltada ao público infantil, criou o </w:t>
      </w:r>
      <w:r>
        <w:rPr>
          <w:b/>
          <w:bCs/>
          <w:sz w:val="26"/>
          <w:szCs w:val="26"/>
        </w:rPr>
        <w:t xml:space="preserve">Projeto Criança e Consumo </w:t>
      </w:r>
      <w:r>
        <w:rPr>
          <w:sz w:val="26"/>
          <w:szCs w:val="26"/>
        </w:rPr>
        <w:t xml:space="preserve">da </w:t>
      </w:r>
      <w:r>
        <w:rPr>
          <w:b/>
          <w:bCs/>
          <w:sz w:val="26"/>
          <w:szCs w:val="26"/>
        </w:rPr>
        <w:t xml:space="preserve">Área de Defesa </w:t>
      </w:r>
      <w:r>
        <w:rPr>
          <w:sz w:val="26"/>
          <w:szCs w:val="26"/>
        </w:rPr>
        <w:t>[http://defesa.alana.org.br].</w:t>
      </w:r>
    </w:p>
    <w:p w14:paraId="4BB675BF" w14:textId="77777777" w:rsidR="00551254" w:rsidRDefault="00551254" w:rsidP="00B3698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1CFECE4" w14:textId="77777777" w:rsidR="003D3AF3" w:rsidRDefault="003D3AF3" w:rsidP="00B3698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meio do </w:t>
      </w:r>
      <w:r>
        <w:rPr>
          <w:b/>
          <w:bCs/>
          <w:sz w:val="26"/>
          <w:szCs w:val="26"/>
        </w:rPr>
        <w:t>Projeto Criança e Consumo</w:t>
      </w:r>
      <w:r>
        <w:rPr>
          <w:sz w:val="26"/>
          <w:szCs w:val="26"/>
        </w:rPr>
        <w:t xml:space="preserve">, o </w:t>
      </w:r>
      <w:r>
        <w:rPr>
          <w:b/>
          <w:sz w:val="26"/>
          <w:szCs w:val="26"/>
        </w:rPr>
        <w:t>Instituto Alana</w:t>
      </w:r>
      <w:r>
        <w:rPr>
          <w:sz w:val="26"/>
          <w:szCs w:val="26"/>
        </w:rPr>
        <w:t xml:space="preserve"> procura disponibilizar instrumentos de apoio e informações sobre os direitos do consumidor nas relações de consumo que </w:t>
      </w:r>
      <w:proofErr w:type="gramStart"/>
      <w:r>
        <w:rPr>
          <w:sz w:val="26"/>
          <w:szCs w:val="26"/>
        </w:rPr>
        <w:t>envolvam</w:t>
      </w:r>
      <w:proofErr w:type="gramEnd"/>
      <w:r>
        <w:rPr>
          <w:sz w:val="26"/>
          <w:szCs w:val="26"/>
        </w:rPr>
        <w:t xml:space="preserve"> crianças e sobre o impacto do consumismo na sua formação, fomentando a reflexão a respeito da força da mídia, da publicidade e da comunicação mercadológica dirigidas ao público infantil na vida, nos hábitos e nos valores dessas pessoas ainda em formação.</w:t>
      </w:r>
    </w:p>
    <w:p w14:paraId="10BFABC4" w14:textId="77777777" w:rsidR="00551254" w:rsidRDefault="00551254" w:rsidP="00B3698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242D35E0" w14:textId="77777777" w:rsidR="003D3AF3" w:rsidRDefault="003D3AF3" w:rsidP="00B3698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 grandes preocupações do </w:t>
      </w:r>
      <w:r>
        <w:rPr>
          <w:b/>
          <w:bCs/>
          <w:sz w:val="26"/>
          <w:szCs w:val="26"/>
        </w:rPr>
        <w:t xml:space="preserve">Projeto Criança e Consumo </w:t>
      </w:r>
      <w:r>
        <w:rPr>
          <w:sz w:val="26"/>
          <w:szCs w:val="26"/>
        </w:rPr>
        <w:t>são com os resultados apontados como consequência do investimento maciço na mercantilização da infância, a saber: o consumismo e a incidência alarmante de obesidade infantil; a violência na juventude; a erotização precoce e irresponsável; o materialismo excessivo e o desgaste das relações sociais; dentre outros.</w:t>
      </w:r>
    </w:p>
    <w:p w14:paraId="7578AAA3" w14:textId="77777777" w:rsidR="00551254" w:rsidRDefault="00551254" w:rsidP="00B3698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1372E5F" w14:textId="77777777" w:rsidR="003D3AF3" w:rsidRDefault="003D3AF3" w:rsidP="00B3698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Nesse âmbito de trabalho, o </w:t>
      </w:r>
      <w:r>
        <w:rPr>
          <w:b/>
          <w:bCs/>
          <w:sz w:val="26"/>
          <w:szCs w:val="26"/>
        </w:rPr>
        <w:t xml:space="preserve">Projeto Criança e Consumo </w:t>
      </w:r>
      <w:r>
        <w:rPr>
          <w:sz w:val="26"/>
          <w:szCs w:val="26"/>
        </w:rPr>
        <w:t>defende o fim de toda e qualquer comunicação mercadológica que seja dirigida às crianças — assim consideradas as pessoas de até 12 anos de idade, nos termos da legislação vigente —, a fim de, com isso, protegê-las dos abusos reiteradamente praticados pelo mercado.</w:t>
      </w:r>
    </w:p>
    <w:p w14:paraId="2CFAAF6E" w14:textId="77777777" w:rsidR="002D2B2C" w:rsidRDefault="002D2B2C" w:rsidP="00B36987">
      <w:pPr>
        <w:spacing w:after="0"/>
        <w:rPr>
          <w:b/>
          <w:sz w:val="26"/>
          <w:szCs w:val="26"/>
        </w:rPr>
      </w:pPr>
    </w:p>
    <w:p w14:paraId="2828DC4A" w14:textId="77777777" w:rsidR="003D3AF3" w:rsidRDefault="003D3AF3" w:rsidP="00B36987">
      <w:pPr>
        <w:spacing w:after="0"/>
      </w:pPr>
    </w:p>
    <w:p w14:paraId="4297C7BE" w14:textId="77777777" w:rsidR="002D2B2C" w:rsidRPr="003E3B76" w:rsidRDefault="00195B93" w:rsidP="00B369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</w:t>
      </w:r>
      <w:r w:rsidR="004C799E">
        <w:rPr>
          <w:b/>
          <w:sz w:val="26"/>
          <w:szCs w:val="26"/>
        </w:rPr>
        <w:t>cerca das</w:t>
      </w:r>
      <w:r w:rsidR="00A31058" w:rsidRPr="003E3B76">
        <w:rPr>
          <w:b/>
          <w:sz w:val="26"/>
          <w:szCs w:val="26"/>
        </w:rPr>
        <w:t xml:space="preserve"> altera</w:t>
      </w:r>
      <w:r w:rsidR="00842996">
        <w:rPr>
          <w:b/>
          <w:sz w:val="26"/>
          <w:szCs w:val="26"/>
        </w:rPr>
        <w:t>ções propostas no Novo Código de Defesa do</w:t>
      </w:r>
      <w:r w:rsidR="00A31058" w:rsidRPr="003E3B76">
        <w:rPr>
          <w:b/>
          <w:sz w:val="26"/>
          <w:szCs w:val="26"/>
        </w:rPr>
        <w:t xml:space="preserve"> Consumidor.</w:t>
      </w:r>
    </w:p>
    <w:p w14:paraId="53D69B17" w14:textId="77777777" w:rsidR="003D3AF3" w:rsidRDefault="003D3AF3" w:rsidP="00B36987">
      <w:pPr>
        <w:spacing w:after="0" w:line="240" w:lineRule="auto"/>
        <w:ind w:firstLine="360"/>
        <w:jc w:val="both"/>
        <w:rPr>
          <w:b/>
          <w:sz w:val="26"/>
          <w:szCs w:val="26"/>
        </w:rPr>
      </w:pPr>
    </w:p>
    <w:p w14:paraId="6B089DBD" w14:textId="7DF4DC70" w:rsidR="003326F7" w:rsidRPr="00551254" w:rsidRDefault="003D3AF3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 w:rsidRPr="00551254">
        <w:rPr>
          <w:sz w:val="26"/>
          <w:szCs w:val="26"/>
        </w:rPr>
        <w:t xml:space="preserve">Dentre os debates </w:t>
      </w:r>
      <w:r w:rsidR="00195B93" w:rsidRPr="00551254">
        <w:rPr>
          <w:sz w:val="26"/>
          <w:szCs w:val="26"/>
        </w:rPr>
        <w:t>sobre</w:t>
      </w:r>
      <w:r w:rsidRPr="00551254">
        <w:rPr>
          <w:sz w:val="26"/>
          <w:szCs w:val="26"/>
        </w:rPr>
        <w:t xml:space="preserve"> a reforma do Código </w:t>
      </w:r>
      <w:r w:rsidR="00842996" w:rsidRPr="00551254">
        <w:rPr>
          <w:sz w:val="26"/>
          <w:szCs w:val="26"/>
        </w:rPr>
        <w:t xml:space="preserve">de Defesa </w:t>
      </w:r>
      <w:r w:rsidRPr="00551254">
        <w:rPr>
          <w:sz w:val="26"/>
          <w:szCs w:val="26"/>
        </w:rPr>
        <w:t>do Consumidor, um ponto que remete ao trabalho</w:t>
      </w:r>
      <w:r w:rsidR="00842996" w:rsidRPr="00551254">
        <w:rPr>
          <w:sz w:val="26"/>
          <w:szCs w:val="26"/>
        </w:rPr>
        <w:t xml:space="preserve"> realizado pelo</w:t>
      </w:r>
      <w:r w:rsidRPr="00551254">
        <w:rPr>
          <w:sz w:val="26"/>
          <w:szCs w:val="26"/>
        </w:rPr>
        <w:t xml:space="preserve"> </w:t>
      </w:r>
      <w:r w:rsidR="007644B7" w:rsidRPr="000D5D86">
        <w:rPr>
          <w:b/>
          <w:sz w:val="26"/>
          <w:szCs w:val="26"/>
        </w:rPr>
        <w:t>Projeto Criança e Consumo</w:t>
      </w:r>
      <w:r w:rsidR="007644B7">
        <w:rPr>
          <w:sz w:val="26"/>
          <w:szCs w:val="26"/>
        </w:rPr>
        <w:t xml:space="preserve"> do </w:t>
      </w:r>
      <w:r w:rsidR="004C799E" w:rsidRPr="00551254">
        <w:rPr>
          <w:b/>
          <w:sz w:val="26"/>
          <w:szCs w:val="26"/>
        </w:rPr>
        <w:t>Instituto Alana</w:t>
      </w:r>
      <w:r w:rsidRPr="00551254">
        <w:rPr>
          <w:sz w:val="26"/>
          <w:szCs w:val="26"/>
        </w:rPr>
        <w:t xml:space="preserve"> </w:t>
      </w:r>
      <w:r w:rsidR="007644B7">
        <w:rPr>
          <w:sz w:val="26"/>
          <w:szCs w:val="26"/>
        </w:rPr>
        <w:t>diz respeito</w:t>
      </w:r>
      <w:r w:rsidRPr="00551254">
        <w:rPr>
          <w:sz w:val="26"/>
          <w:szCs w:val="26"/>
        </w:rPr>
        <w:t xml:space="preserve"> à regulação da publicidade, especificamente </w:t>
      </w:r>
      <w:r w:rsidR="00E84972">
        <w:rPr>
          <w:sz w:val="26"/>
          <w:szCs w:val="26"/>
        </w:rPr>
        <w:t>a</w:t>
      </w:r>
      <w:r w:rsidRPr="00551254">
        <w:rPr>
          <w:sz w:val="26"/>
          <w:szCs w:val="26"/>
        </w:rPr>
        <w:t xml:space="preserve">quela direcionada ao público infantil. </w:t>
      </w:r>
    </w:p>
    <w:p w14:paraId="44985A70" w14:textId="77777777" w:rsidR="00551254" w:rsidRPr="00551254" w:rsidRDefault="00551254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23D2616B" w14:textId="5B7E8317" w:rsidR="00F31F33" w:rsidRPr="00551254" w:rsidRDefault="003326F7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551254">
        <w:rPr>
          <w:sz w:val="26"/>
          <w:szCs w:val="26"/>
        </w:rPr>
        <w:t xml:space="preserve">A inclusão de tal tema no Código de Defesa do Consumidor certamente indica a relevância desse debate e o reconhecimento da necessidade </w:t>
      </w:r>
      <w:r w:rsidR="007644B7" w:rsidRPr="00551254">
        <w:rPr>
          <w:sz w:val="26"/>
          <w:szCs w:val="26"/>
        </w:rPr>
        <w:t>d</w:t>
      </w:r>
      <w:r w:rsidR="007644B7">
        <w:rPr>
          <w:sz w:val="26"/>
          <w:szCs w:val="26"/>
        </w:rPr>
        <w:t>a</w:t>
      </w:r>
      <w:r w:rsidR="007644B7" w:rsidRPr="00551254">
        <w:rPr>
          <w:sz w:val="26"/>
          <w:szCs w:val="26"/>
        </w:rPr>
        <w:t xml:space="preserve"> </w:t>
      </w:r>
      <w:r w:rsidRPr="00551254">
        <w:rPr>
          <w:sz w:val="26"/>
          <w:szCs w:val="26"/>
        </w:rPr>
        <w:t>proteção da criança frente aos apel</w:t>
      </w:r>
      <w:r w:rsidR="00F31F33" w:rsidRPr="00551254">
        <w:rPr>
          <w:sz w:val="26"/>
          <w:szCs w:val="26"/>
        </w:rPr>
        <w:t>os mercadológicos de que é alvo, os quais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 xml:space="preserve"> comprovadamente </w:t>
      </w:r>
      <w:proofErr w:type="gramStart"/>
      <w:r w:rsidR="00F31F33" w:rsidRPr="007245DB">
        <w:rPr>
          <w:rFonts w:eastAsia="Times New Roman" w:cs="Times New Roman"/>
          <w:sz w:val="26"/>
          <w:szCs w:val="26"/>
          <w:lang w:eastAsia="pt-BR"/>
        </w:rPr>
        <w:t>aproveita</w:t>
      </w:r>
      <w:r w:rsidR="00F31F33" w:rsidRPr="00551254">
        <w:rPr>
          <w:rFonts w:eastAsia="Times New Roman" w:cs="Times New Roman"/>
          <w:sz w:val="26"/>
          <w:szCs w:val="26"/>
          <w:lang w:eastAsia="pt-BR"/>
        </w:rPr>
        <w:t>m</w:t>
      </w:r>
      <w:r w:rsidR="007644B7">
        <w:rPr>
          <w:rFonts w:eastAsia="Times New Roman" w:cs="Times New Roman"/>
          <w:sz w:val="26"/>
          <w:szCs w:val="26"/>
          <w:lang w:eastAsia="pt-BR"/>
        </w:rPr>
        <w:t>-se</w:t>
      </w:r>
      <w:proofErr w:type="gramEnd"/>
      <w:r w:rsidR="00F31F33" w:rsidRPr="007245DB">
        <w:rPr>
          <w:rFonts w:eastAsia="Times New Roman" w:cs="Times New Roman"/>
          <w:sz w:val="26"/>
          <w:szCs w:val="26"/>
          <w:lang w:eastAsia="pt-BR"/>
        </w:rPr>
        <w:t xml:space="preserve"> d</w:t>
      </w:r>
      <w:r w:rsidR="00551254" w:rsidRPr="00551254">
        <w:rPr>
          <w:rFonts w:eastAsia="Times New Roman" w:cs="Times New Roman"/>
          <w:sz w:val="26"/>
          <w:szCs w:val="26"/>
          <w:lang w:eastAsia="pt-BR"/>
        </w:rPr>
        <w:t>e su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>a vulnerabilidade para persuadi-la ao consumo de produto</w:t>
      </w:r>
      <w:r w:rsidR="007644B7">
        <w:rPr>
          <w:rFonts w:eastAsia="Times New Roman" w:cs="Times New Roman"/>
          <w:sz w:val="26"/>
          <w:szCs w:val="26"/>
          <w:lang w:eastAsia="pt-BR"/>
        </w:rPr>
        <w:t>s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 xml:space="preserve"> ou serviço</w:t>
      </w:r>
      <w:r w:rsidR="007644B7">
        <w:rPr>
          <w:rFonts w:eastAsia="Times New Roman" w:cs="Times New Roman"/>
          <w:sz w:val="26"/>
          <w:szCs w:val="26"/>
          <w:lang w:eastAsia="pt-BR"/>
        </w:rPr>
        <w:t>s</w:t>
      </w:r>
      <w:r w:rsidR="00253112">
        <w:rPr>
          <w:rFonts w:eastAsia="Times New Roman" w:cs="Times New Roman"/>
          <w:sz w:val="26"/>
          <w:szCs w:val="26"/>
          <w:lang w:eastAsia="pt-BR"/>
        </w:rPr>
        <w:t>. Com isso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>, desrespeita</w:t>
      </w:r>
      <w:r w:rsidR="00253112">
        <w:rPr>
          <w:rFonts w:eastAsia="Times New Roman" w:cs="Times New Roman"/>
          <w:sz w:val="26"/>
          <w:szCs w:val="26"/>
          <w:lang w:eastAsia="pt-BR"/>
        </w:rPr>
        <w:t>-se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 xml:space="preserve"> sua condição de indivíduo em desenvolvimento e atenta</w:t>
      </w:r>
      <w:r w:rsidR="00253112">
        <w:rPr>
          <w:rFonts w:eastAsia="Times New Roman" w:cs="Times New Roman"/>
          <w:sz w:val="26"/>
          <w:szCs w:val="26"/>
          <w:lang w:eastAsia="pt-BR"/>
        </w:rPr>
        <w:t>-se</w:t>
      </w:r>
      <w:r w:rsidR="00F31F33" w:rsidRPr="007245DB">
        <w:rPr>
          <w:rFonts w:eastAsia="Times New Roman" w:cs="Times New Roman"/>
          <w:sz w:val="26"/>
          <w:szCs w:val="26"/>
          <w:lang w:eastAsia="pt-BR"/>
        </w:rPr>
        <w:t xml:space="preserve"> contra seu direito à inviolabilidade física e psíquica, além de contribuir para o aumento de problemas sociais como a obesidade infantil, a violência, a erotização precoce, dentre outros.</w:t>
      </w:r>
    </w:p>
    <w:p w14:paraId="58EFFA78" w14:textId="77777777" w:rsidR="00551254" w:rsidRPr="007245DB" w:rsidRDefault="00551254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0968BB11" w14:textId="6E41B8F5" w:rsidR="00A31058" w:rsidRPr="00551254" w:rsidRDefault="00253112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Ainda assim, a</w:t>
      </w:r>
      <w:r w:rsidR="003326F7" w:rsidRPr="00551254">
        <w:rPr>
          <w:sz w:val="26"/>
          <w:szCs w:val="26"/>
        </w:rPr>
        <w:t xml:space="preserve"> redação </w:t>
      </w:r>
      <w:r>
        <w:rPr>
          <w:sz w:val="26"/>
          <w:szCs w:val="26"/>
        </w:rPr>
        <w:t xml:space="preserve">do </w:t>
      </w:r>
      <w:r w:rsidRPr="00551254">
        <w:rPr>
          <w:sz w:val="26"/>
          <w:szCs w:val="26"/>
        </w:rPr>
        <w:t>§2º do artigo 37</w:t>
      </w:r>
      <w:r>
        <w:rPr>
          <w:sz w:val="26"/>
          <w:szCs w:val="26"/>
        </w:rPr>
        <w:t xml:space="preserve">, que trata do tema, </w:t>
      </w:r>
      <w:r w:rsidR="003326F7" w:rsidRPr="00551254">
        <w:rPr>
          <w:sz w:val="26"/>
          <w:szCs w:val="26"/>
        </w:rPr>
        <w:t>precisa ser vista com caut</w:t>
      </w:r>
      <w:r w:rsidR="00551254" w:rsidRPr="00551254">
        <w:rPr>
          <w:sz w:val="26"/>
          <w:szCs w:val="26"/>
        </w:rPr>
        <w:t>ela e, além disso, considerar o</w:t>
      </w:r>
      <w:r w:rsidR="003326F7" w:rsidRPr="00551254">
        <w:rPr>
          <w:sz w:val="26"/>
          <w:szCs w:val="26"/>
        </w:rPr>
        <w:t xml:space="preserve"> advento</w:t>
      </w:r>
      <w:r w:rsidR="00551254" w:rsidRPr="00551254">
        <w:rPr>
          <w:sz w:val="26"/>
          <w:szCs w:val="26"/>
        </w:rPr>
        <w:t xml:space="preserve"> normativo</w:t>
      </w:r>
      <w:r w:rsidR="003326F7" w:rsidRPr="00551254">
        <w:rPr>
          <w:sz w:val="26"/>
          <w:szCs w:val="26"/>
        </w:rPr>
        <w:t xml:space="preserve"> que</w:t>
      </w:r>
      <w:r w:rsidR="001A04B3" w:rsidRPr="00551254">
        <w:rPr>
          <w:sz w:val="26"/>
          <w:szCs w:val="26"/>
        </w:rPr>
        <w:t xml:space="preserve"> sobreveio </w:t>
      </w:r>
      <w:r w:rsidR="00551254" w:rsidRPr="00551254">
        <w:rPr>
          <w:sz w:val="26"/>
          <w:szCs w:val="26"/>
        </w:rPr>
        <w:t xml:space="preserve">a </w:t>
      </w:r>
      <w:r w:rsidR="001A04B3" w:rsidRPr="00551254">
        <w:rPr>
          <w:sz w:val="26"/>
          <w:szCs w:val="26"/>
        </w:rPr>
        <w:t xml:space="preserve">essa </w:t>
      </w:r>
      <w:r w:rsidR="00551254" w:rsidRPr="00551254">
        <w:rPr>
          <w:sz w:val="26"/>
          <w:szCs w:val="26"/>
        </w:rPr>
        <w:t>redação</w:t>
      </w:r>
      <w:r w:rsidR="007644B7">
        <w:rPr>
          <w:sz w:val="26"/>
          <w:szCs w:val="26"/>
        </w:rPr>
        <w:t xml:space="preserve">, qual seja, </w:t>
      </w:r>
      <w:r w:rsidR="00551254" w:rsidRPr="00551254">
        <w:rPr>
          <w:sz w:val="26"/>
          <w:szCs w:val="26"/>
        </w:rPr>
        <w:t>a Resolução</w:t>
      </w:r>
      <w:r w:rsidR="007644B7">
        <w:rPr>
          <w:sz w:val="26"/>
          <w:szCs w:val="26"/>
        </w:rPr>
        <w:t xml:space="preserve"> </w:t>
      </w:r>
      <w:r w:rsidR="002727BD" w:rsidRPr="002727BD">
        <w:rPr>
          <w:bCs/>
          <w:sz w:val="26"/>
          <w:szCs w:val="26"/>
        </w:rPr>
        <w:t>n.</w:t>
      </w:r>
      <w:r w:rsidR="00551254" w:rsidRPr="00551254">
        <w:rPr>
          <w:sz w:val="26"/>
          <w:szCs w:val="26"/>
        </w:rPr>
        <w:t xml:space="preserve"> </w:t>
      </w:r>
      <w:proofErr w:type="gramStart"/>
      <w:r w:rsidR="00551254" w:rsidRPr="00551254">
        <w:rPr>
          <w:sz w:val="26"/>
          <w:szCs w:val="26"/>
        </w:rPr>
        <w:t>163</w:t>
      </w:r>
      <w:r w:rsidR="00551254" w:rsidRPr="00551254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</w:t>
      </w:r>
      <w:r w:rsidR="007644B7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>emanada pelo</w:t>
      </w:r>
      <w:r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</w:t>
      </w:r>
      <w:r w:rsidR="00551254" w:rsidRPr="00551254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>Conselho Nacional dos Direitos da Criança e do Adolescente</w:t>
      </w:r>
      <w:r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(</w:t>
      </w:r>
      <w:r w:rsidR="007644B7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>“</w:t>
      </w:r>
      <w:r w:rsidR="00551254" w:rsidRPr="00551254">
        <w:rPr>
          <w:rFonts w:eastAsia="Times New Roman" w:cs="Times New Roman"/>
          <w:sz w:val="26"/>
          <w:szCs w:val="26"/>
          <w:lang w:eastAsia="pt-BR"/>
        </w:rPr>
        <w:t>Conanda</w:t>
      </w:r>
      <w:r w:rsidR="007644B7">
        <w:rPr>
          <w:rFonts w:eastAsia="Times New Roman" w:cs="Times New Roman"/>
          <w:sz w:val="26"/>
          <w:szCs w:val="26"/>
          <w:lang w:eastAsia="pt-BR"/>
        </w:rPr>
        <w:t>”</w:t>
      </w:r>
      <w:r>
        <w:rPr>
          <w:rFonts w:eastAsia="Times New Roman" w:cs="Times New Roman"/>
          <w:sz w:val="26"/>
          <w:szCs w:val="26"/>
          <w:lang w:eastAsia="pt-BR"/>
        </w:rPr>
        <w:t>)</w:t>
      </w:r>
      <w:proofErr w:type="gramEnd"/>
      <w:r>
        <w:rPr>
          <w:rFonts w:eastAsia="Times New Roman" w:cs="Times New Roman"/>
          <w:sz w:val="26"/>
          <w:szCs w:val="26"/>
          <w:lang w:eastAsia="pt-BR"/>
        </w:rPr>
        <w:t xml:space="preserve"> –,</w:t>
      </w:r>
      <w:r w:rsidR="00551254" w:rsidRPr="00551254">
        <w:rPr>
          <w:rFonts w:eastAsia="Times New Roman" w:cs="Times New Roman"/>
          <w:sz w:val="26"/>
          <w:szCs w:val="26"/>
          <w:lang w:eastAsia="pt-BR"/>
        </w:rPr>
        <w:t xml:space="preserve"> </w:t>
      </w:r>
      <w:r w:rsidR="003326F7" w:rsidRPr="00551254">
        <w:rPr>
          <w:sz w:val="26"/>
          <w:szCs w:val="26"/>
        </w:rPr>
        <w:t xml:space="preserve">de modo que o referido artigo </w:t>
      </w:r>
      <w:r w:rsidR="007644B7">
        <w:rPr>
          <w:sz w:val="26"/>
          <w:szCs w:val="26"/>
        </w:rPr>
        <w:t>mantenha-se</w:t>
      </w:r>
      <w:r w:rsidR="007644B7" w:rsidRPr="00551254">
        <w:rPr>
          <w:sz w:val="26"/>
          <w:szCs w:val="26"/>
        </w:rPr>
        <w:t xml:space="preserve"> </w:t>
      </w:r>
      <w:r w:rsidR="003326F7" w:rsidRPr="00551254">
        <w:rPr>
          <w:sz w:val="26"/>
          <w:szCs w:val="26"/>
        </w:rPr>
        <w:t>condizente com o patamar protetivo</w:t>
      </w:r>
      <w:r w:rsidR="00F261FB">
        <w:rPr>
          <w:sz w:val="26"/>
          <w:szCs w:val="26"/>
        </w:rPr>
        <w:t xml:space="preserve"> atualmente</w:t>
      </w:r>
      <w:r w:rsidR="003326F7" w:rsidRPr="00551254">
        <w:rPr>
          <w:sz w:val="26"/>
          <w:szCs w:val="26"/>
        </w:rPr>
        <w:t xml:space="preserve"> vigente.</w:t>
      </w:r>
    </w:p>
    <w:p w14:paraId="11DD3D1E" w14:textId="77777777" w:rsidR="00551254" w:rsidRPr="00551254" w:rsidRDefault="00551254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6F7E5561" w14:textId="50F6429E" w:rsidR="00551254" w:rsidRPr="00551254" w:rsidRDefault="00FB7005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 w:rsidRPr="00551254">
        <w:rPr>
          <w:sz w:val="26"/>
          <w:szCs w:val="26"/>
        </w:rPr>
        <w:t>Assim, o</w:t>
      </w:r>
      <w:r w:rsidR="003D3AF3" w:rsidRPr="00551254">
        <w:rPr>
          <w:sz w:val="26"/>
          <w:szCs w:val="26"/>
        </w:rPr>
        <w:t xml:space="preserve"> </w:t>
      </w:r>
      <w:r w:rsidR="003D3AF3" w:rsidRPr="00551254">
        <w:rPr>
          <w:b/>
          <w:sz w:val="26"/>
          <w:szCs w:val="26"/>
        </w:rPr>
        <w:t>Instituto Alana</w:t>
      </w:r>
      <w:r w:rsidR="003D3AF3" w:rsidRPr="00551254">
        <w:rPr>
          <w:sz w:val="26"/>
          <w:szCs w:val="26"/>
        </w:rPr>
        <w:t xml:space="preserve"> vem</w:t>
      </w:r>
      <w:r w:rsidR="00556C4A" w:rsidRPr="00551254">
        <w:rPr>
          <w:sz w:val="26"/>
          <w:szCs w:val="26"/>
        </w:rPr>
        <w:t>,</w:t>
      </w:r>
      <w:r w:rsidR="003D3AF3" w:rsidRPr="00551254">
        <w:rPr>
          <w:sz w:val="26"/>
          <w:szCs w:val="26"/>
        </w:rPr>
        <w:t xml:space="preserve"> por meio </w:t>
      </w:r>
      <w:r w:rsidR="007644B7">
        <w:rPr>
          <w:sz w:val="26"/>
          <w:szCs w:val="26"/>
        </w:rPr>
        <w:t xml:space="preserve">de seu </w:t>
      </w:r>
      <w:r w:rsidR="007644B7" w:rsidRPr="000D5D86">
        <w:rPr>
          <w:b/>
          <w:sz w:val="26"/>
          <w:szCs w:val="26"/>
        </w:rPr>
        <w:t>Projeto Criança e Consumo</w:t>
      </w:r>
      <w:r w:rsidR="007644B7">
        <w:rPr>
          <w:sz w:val="26"/>
          <w:szCs w:val="26"/>
        </w:rPr>
        <w:t xml:space="preserve">, </w:t>
      </w:r>
      <w:r w:rsidRPr="00551254">
        <w:rPr>
          <w:sz w:val="26"/>
          <w:szCs w:val="26"/>
        </w:rPr>
        <w:t>manifesta</w:t>
      </w:r>
      <w:r w:rsidR="007644B7">
        <w:rPr>
          <w:sz w:val="26"/>
          <w:szCs w:val="26"/>
        </w:rPr>
        <w:t>r-se</w:t>
      </w:r>
      <w:r w:rsidRPr="00551254">
        <w:rPr>
          <w:sz w:val="26"/>
          <w:szCs w:val="26"/>
        </w:rPr>
        <w:t xml:space="preserve"> </w:t>
      </w:r>
      <w:proofErr w:type="gramStart"/>
      <w:r w:rsidR="003D3AF3" w:rsidRPr="00551254">
        <w:rPr>
          <w:sz w:val="26"/>
          <w:szCs w:val="26"/>
        </w:rPr>
        <w:t>contrário à redação</w:t>
      </w:r>
      <w:r w:rsidR="00556C4A" w:rsidRPr="00551254">
        <w:rPr>
          <w:sz w:val="26"/>
          <w:szCs w:val="26"/>
        </w:rPr>
        <w:t xml:space="preserve"> proposta</w:t>
      </w:r>
      <w:r w:rsidR="00551254" w:rsidRPr="00551254">
        <w:rPr>
          <w:sz w:val="26"/>
          <w:szCs w:val="26"/>
        </w:rPr>
        <w:t xml:space="preserve"> para </w:t>
      </w:r>
      <w:r w:rsidR="00551254" w:rsidRPr="00253112">
        <w:rPr>
          <w:sz w:val="26"/>
          <w:szCs w:val="26"/>
        </w:rPr>
        <w:t>o referido artigo</w:t>
      </w:r>
      <w:r w:rsidR="00253112" w:rsidRPr="00253112">
        <w:rPr>
          <w:sz w:val="26"/>
          <w:szCs w:val="26"/>
        </w:rPr>
        <w:t>, apresentada</w:t>
      </w:r>
      <w:proofErr w:type="gramEnd"/>
      <w:r w:rsidR="00253112" w:rsidRPr="00253112">
        <w:rPr>
          <w:sz w:val="26"/>
          <w:szCs w:val="26"/>
        </w:rPr>
        <w:t xml:space="preserve"> </w:t>
      </w:r>
      <w:r w:rsidR="007644B7">
        <w:rPr>
          <w:sz w:val="26"/>
          <w:szCs w:val="26"/>
        </w:rPr>
        <w:t>no</w:t>
      </w:r>
      <w:r w:rsidR="007644B7" w:rsidRP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relatório</w:t>
      </w:r>
      <w:r w:rsidR="00253112" w:rsidRPr="00253112">
        <w:rPr>
          <w:bCs/>
          <w:sz w:val="26"/>
          <w:szCs w:val="26"/>
        </w:rPr>
        <w:t xml:space="preserve"> </w:t>
      </w:r>
      <w:r w:rsidR="007644B7">
        <w:rPr>
          <w:bCs/>
          <w:sz w:val="26"/>
          <w:szCs w:val="26"/>
        </w:rPr>
        <w:t xml:space="preserve">divulgado em </w:t>
      </w:r>
      <w:r w:rsidR="00253112" w:rsidRPr="00253112">
        <w:rPr>
          <w:bCs/>
          <w:sz w:val="26"/>
          <w:szCs w:val="26"/>
        </w:rPr>
        <w:t>26</w:t>
      </w:r>
      <w:r w:rsidR="007644B7">
        <w:rPr>
          <w:bCs/>
          <w:sz w:val="26"/>
          <w:szCs w:val="26"/>
        </w:rPr>
        <w:t>.</w:t>
      </w:r>
      <w:r w:rsidR="00253112" w:rsidRPr="00253112">
        <w:rPr>
          <w:bCs/>
          <w:sz w:val="26"/>
          <w:szCs w:val="26"/>
        </w:rPr>
        <w:t>3</w:t>
      </w:r>
      <w:r w:rsidR="007644B7">
        <w:rPr>
          <w:bCs/>
          <w:sz w:val="26"/>
          <w:szCs w:val="26"/>
        </w:rPr>
        <w:t>.</w:t>
      </w:r>
      <w:r w:rsidR="00253112" w:rsidRPr="00253112">
        <w:rPr>
          <w:bCs/>
          <w:sz w:val="26"/>
          <w:szCs w:val="26"/>
        </w:rPr>
        <w:t>2014</w:t>
      </w:r>
      <w:r w:rsidR="004C799E" w:rsidRPr="00551254">
        <w:rPr>
          <w:sz w:val="26"/>
          <w:szCs w:val="26"/>
        </w:rPr>
        <w:t>.</w:t>
      </w:r>
      <w:r w:rsidR="003D3AF3" w:rsidRPr="00551254">
        <w:rPr>
          <w:sz w:val="26"/>
          <w:szCs w:val="26"/>
        </w:rPr>
        <w:t xml:space="preserve"> </w:t>
      </w:r>
      <w:r w:rsidR="00551254" w:rsidRPr="00551254">
        <w:rPr>
          <w:sz w:val="26"/>
          <w:szCs w:val="26"/>
        </w:rPr>
        <w:t>Isso</w:t>
      </w:r>
      <w:proofErr w:type="gramStart"/>
      <w:r w:rsidR="00551254" w:rsidRPr="00551254">
        <w:rPr>
          <w:sz w:val="26"/>
          <w:szCs w:val="26"/>
        </w:rPr>
        <w:t xml:space="preserve"> pois</w:t>
      </w:r>
      <w:proofErr w:type="gramEnd"/>
      <w:r w:rsidR="00551254" w:rsidRPr="00551254">
        <w:rPr>
          <w:sz w:val="26"/>
          <w:szCs w:val="26"/>
        </w:rPr>
        <w:t xml:space="preserve"> </w:t>
      </w:r>
      <w:r w:rsidR="004C799E" w:rsidRPr="00551254">
        <w:rPr>
          <w:sz w:val="26"/>
          <w:szCs w:val="26"/>
        </w:rPr>
        <w:t>o texto</w:t>
      </w:r>
      <w:r w:rsidR="00556C4A" w:rsidRPr="00551254">
        <w:rPr>
          <w:sz w:val="26"/>
          <w:szCs w:val="26"/>
        </w:rPr>
        <w:t xml:space="preserve"> </w:t>
      </w:r>
      <w:r w:rsidR="004C799E" w:rsidRPr="00551254">
        <w:rPr>
          <w:sz w:val="26"/>
          <w:szCs w:val="26"/>
        </w:rPr>
        <w:t xml:space="preserve">novo </w:t>
      </w:r>
      <w:r w:rsidR="002D706B" w:rsidRPr="00551254">
        <w:rPr>
          <w:sz w:val="26"/>
          <w:szCs w:val="26"/>
        </w:rPr>
        <w:t xml:space="preserve">não </w:t>
      </w:r>
      <w:r w:rsidR="004C799E" w:rsidRPr="00551254">
        <w:rPr>
          <w:sz w:val="26"/>
          <w:szCs w:val="26"/>
        </w:rPr>
        <w:t xml:space="preserve">contempla de maneira plena </w:t>
      </w:r>
      <w:r w:rsidR="00DA059E">
        <w:rPr>
          <w:sz w:val="26"/>
          <w:szCs w:val="26"/>
        </w:rPr>
        <w:t>a</w:t>
      </w:r>
      <w:r w:rsidR="004C799E" w:rsidRPr="00551254">
        <w:rPr>
          <w:sz w:val="26"/>
          <w:szCs w:val="26"/>
        </w:rPr>
        <w:t xml:space="preserve"> restrição</w:t>
      </w:r>
      <w:r w:rsidR="00DA059E">
        <w:rPr>
          <w:sz w:val="26"/>
          <w:szCs w:val="26"/>
        </w:rPr>
        <w:t xml:space="preserve"> em vigor no ordenamento jurídico, compreendendo-se a atual redação do artigo 37, bem como </w:t>
      </w:r>
      <w:r w:rsidR="00253112">
        <w:rPr>
          <w:sz w:val="26"/>
          <w:szCs w:val="26"/>
        </w:rPr>
        <w:t>a</w:t>
      </w:r>
      <w:r w:rsidR="00551254" w:rsidRPr="00551254">
        <w:rPr>
          <w:sz w:val="26"/>
          <w:szCs w:val="26"/>
        </w:rPr>
        <w:t xml:space="preserve"> Resolução</w:t>
      </w:r>
      <w:r w:rsidR="00DA059E">
        <w:rPr>
          <w:sz w:val="26"/>
          <w:szCs w:val="26"/>
        </w:rPr>
        <w:t xml:space="preserve"> </w:t>
      </w:r>
      <w:r w:rsidR="00DA059E" w:rsidRPr="002727BD">
        <w:rPr>
          <w:bCs/>
          <w:sz w:val="26"/>
          <w:szCs w:val="26"/>
        </w:rPr>
        <w:t>n</w:t>
      </w:r>
      <w:r w:rsidR="002727BD">
        <w:rPr>
          <w:rFonts w:cs="Lucida Sans Unicode"/>
          <w:bCs/>
          <w:color w:val="333333"/>
          <w:sz w:val="26"/>
          <w:szCs w:val="26"/>
          <w:shd w:val="clear" w:color="auto" w:fill="FFFFFF"/>
        </w:rPr>
        <w:t>.</w:t>
      </w:r>
      <w:r w:rsidR="00551254" w:rsidRPr="002727BD">
        <w:rPr>
          <w:sz w:val="26"/>
          <w:szCs w:val="26"/>
        </w:rPr>
        <w:t xml:space="preserve"> </w:t>
      </w:r>
      <w:r w:rsidR="00551254" w:rsidRPr="00551254">
        <w:rPr>
          <w:sz w:val="26"/>
          <w:szCs w:val="26"/>
        </w:rPr>
        <w:t>163 do Conanda, como será explicitado</w:t>
      </w:r>
      <w:r w:rsidR="004C799E" w:rsidRPr="00551254">
        <w:rPr>
          <w:sz w:val="26"/>
          <w:szCs w:val="26"/>
        </w:rPr>
        <w:t>.</w:t>
      </w:r>
      <w:r w:rsidR="00551254" w:rsidRPr="00551254">
        <w:rPr>
          <w:sz w:val="26"/>
          <w:szCs w:val="26"/>
        </w:rPr>
        <w:t xml:space="preserve"> </w:t>
      </w:r>
    </w:p>
    <w:p w14:paraId="5C9E4DE4" w14:textId="77777777" w:rsidR="00551254" w:rsidRPr="00551254" w:rsidRDefault="00551254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401F1425" w14:textId="77777777" w:rsidR="004C799E" w:rsidRPr="00551254" w:rsidRDefault="00551254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 w:rsidRPr="00551254">
        <w:rPr>
          <w:sz w:val="26"/>
          <w:szCs w:val="26"/>
        </w:rPr>
        <w:t>Assim, sugere-se uma redação diversa ao artigo e, s</w:t>
      </w:r>
      <w:r w:rsidR="003326F7" w:rsidRPr="00551254">
        <w:rPr>
          <w:sz w:val="26"/>
          <w:szCs w:val="26"/>
        </w:rPr>
        <w:t xml:space="preserve">ubsidiariamente, caso não se considere a redação sugerida adequada, </w:t>
      </w:r>
      <w:r w:rsidRPr="00551254">
        <w:rPr>
          <w:sz w:val="26"/>
          <w:szCs w:val="26"/>
        </w:rPr>
        <w:t>requer-se</w:t>
      </w:r>
      <w:r w:rsidR="003326F7" w:rsidRPr="00551254">
        <w:rPr>
          <w:sz w:val="26"/>
          <w:szCs w:val="26"/>
        </w:rPr>
        <w:t xml:space="preserve"> que o </w:t>
      </w:r>
      <w:r w:rsidRPr="00551254">
        <w:rPr>
          <w:sz w:val="26"/>
          <w:szCs w:val="26"/>
        </w:rPr>
        <w:t xml:space="preserve">§2º do artigo 37 </w:t>
      </w:r>
      <w:r w:rsidR="003326F7" w:rsidRPr="00551254">
        <w:rPr>
          <w:sz w:val="26"/>
          <w:szCs w:val="26"/>
        </w:rPr>
        <w:t xml:space="preserve">não seja alterado, </w:t>
      </w:r>
      <w:r w:rsidRPr="00551254">
        <w:rPr>
          <w:sz w:val="26"/>
          <w:szCs w:val="26"/>
        </w:rPr>
        <w:t xml:space="preserve">sendo mantida </w:t>
      </w:r>
      <w:r w:rsidR="003326F7" w:rsidRPr="00551254">
        <w:rPr>
          <w:sz w:val="26"/>
          <w:szCs w:val="26"/>
        </w:rPr>
        <w:t>a redação do Código atualmente vigente.</w:t>
      </w:r>
    </w:p>
    <w:p w14:paraId="638A0E55" w14:textId="43EA9EC2" w:rsidR="00551254" w:rsidRPr="002727BD" w:rsidRDefault="004C799E" w:rsidP="00B36987">
      <w:pPr>
        <w:spacing w:after="0" w:line="240" w:lineRule="auto"/>
        <w:jc w:val="both"/>
        <w:rPr>
          <w:b/>
          <w:sz w:val="26"/>
          <w:szCs w:val="26"/>
        </w:rPr>
      </w:pPr>
      <w:r w:rsidRPr="00551254">
        <w:rPr>
          <w:b/>
          <w:sz w:val="26"/>
          <w:szCs w:val="26"/>
        </w:rPr>
        <w:tab/>
      </w:r>
    </w:p>
    <w:p w14:paraId="4254C4C6" w14:textId="038F7AC8" w:rsidR="009921C1" w:rsidRDefault="005B5444" w:rsidP="00B369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Resolução </w:t>
      </w:r>
      <w:r w:rsidR="002727BD">
        <w:rPr>
          <w:b/>
          <w:bCs/>
          <w:sz w:val="26"/>
          <w:szCs w:val="26"/>
        </w:rPr>
        <w:t xml:space="preserve">n. </w:t>
      </w:r>
      <w:r>
        <w:rPr>
          <w:b/>
          <w:sz w:val="26"/>
          <w:szCs w:val="26"/>
        </w:rPr>
        <w:t>163 do Conanda</w:t>
      </w:r>
      <w:r w:rsidR="005E2311" w:rsidRPr="00375F13">
        <w:rPr>
          <w:b/>
          <w:sz w:val="26"/>
          <w:szCs w:val="26"/>
        </w:rPr>
        <w:t>.</w:t>
      </w:r>
    </w:p>
    <w:p w14:paraId="490DAE01" w14:textId="77777777" w:rsidR="00DC471D" w:rsidRDefault="00DC471D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2CD9408B" w14:textId="4C379824" w:rsidR="00E37AA6" w:rsidRDefault="00E37AA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DC471D">
        <w:rPr>
          <w:rFonts w:eastAsia="Times New Roman" w:cs="Times New Roman"/>
          <w:sz w:val="26"/>
          <w:szCs w:val="26"/>
          <w:lang w:eastAsia="pt-BR"/>
        </w:rPr>
        <w:t>O Conanda é um órgão colegiado, c</w:t>
      </w: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omposto de forma paritária por representantes da sociedade </w:t>
      </w:r>
      <w:proofErr w:type="gramStart"/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civil organizada ligados</w:t>
      </w:r>
      <w:proofErr w:type="gramEnd"/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 à promoção e proteção dos direitos da criança e representantes dos ministérios do governo federal. Possui</w:t>
      </w:r>
      <w:r w:rsidRPr="00DC471D">
        <w:rPr>
          <w:rFonts w:eastAsia="Times New Roman" w:cs="Times New Roman"/>
          <w:sz w:val="26"/>
          <w:szCs w:val="26"/>
          <w:lang w:eastAsia="pt-BR"/>
        </w:rPr>
        <w:t xml:space="preserve"> caráter normativo e deliberativo e atua como instância máxima de formulação, deliberação e controle das políticas públicas para a infância e a adolescência na esfera federal, fiscalizando o cumprimento e a aplicação eficaz das normas do </w:t>
      </w:r>
      <w:r w:rsidR="000364F6">
        <w:rPr>
          <w:rFonts w:eastAsia="Times New Roman" w:cs="Times New Roman"/>
          <w:sz w:val="26"/>
          <w:szCs w:val="26"/>
          <w:lang w:eastAsia="pt-BR"/>
        </w:rPr>
        <w:t xml:space="preserve">Estatuto da Criança e do Adolescente – </w:t>
      </w:r>
      <w:r w:rsidRPr="00DC471D">
        <w:rPr>
          <w:rFonts w:eastAsia="Times New Roman" w:cs="Times New Roman"/>
          <w:sz w:val="26"/>
          <w:szCs w:val="26"/>
          <w:lang w:eastAsia="pt-BR"/>
        </w:rPr>
        <w:t>ECA.</w:t>
      </w:r>
    </w:p>
    <w:p w14:paraId="258DE8B8" w14:textId="77777777" w:rsidR="00DC471D" w:rsidRPr="00DC471D" w:rsidRDefault="00DC471D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5025949D" w14:textId="0DDEAF82" w:rsidR="00E37AA6" w:rsidRDefault="00E37AA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DC471D">
        <w:rPr>
          <w:rFonts w:eastAsia="Times New Roman" w:cs="Times New Roman"/>
          <w:sz w:val="26"/>
          <w:szCs w:val="26"/>
          <w:lang w:eastAsia="pt-BR"/>
        </w:rPr>
        <w:t xml:space="preserve">Criado pela Lei </w:t>
      </w:r>
      <w:r w:rsidR="002727BD">
        <w:rPr>
          <w:bCs/>
          <w:sz w:val="26"/>
          <w:szCs w:val="26"/>
        </w:rPr>
        <w:t xml:space="preserve">n. </w:t>
      </w:r>
      <w:r w:rsidRPr="00DC471D">
        <w:rPr>
          <w:rFonts w:eastAsia="Times New Roman" w:cs="Times New Roman"/>
          <w:sz w:val="26"/>
          <w:szCs w:val="26"/>
          <w:lang w:eastAsia="pt-BR"/>
        </w:rPr>
        <w:t>8.242 de 12 de outubro de 1991 e sendo vinculado à Secretaria Especial de Direitos Humanos da Presidência da República, possui a competência de “elaborar as normas gerais da política nacional de atendimento dos direitos da criança e do adolescente, fiscalizando as ações de execução</w:t>
      </w:r>
      <w:proofErr w:type="gramStart"/>
      <w:r w:rsidRPr="00DC471D">
        <w:rPr>
          <w:rFonts w:eastAsia="Times New Roman" w:cs="Times New Roman"/>
          <w:sz w:val="26"/>
          <w:szCs w:val="26"/>
          <w:lang w:eastAsia="pt-BR"/>
        </w:rPr>
        <w:t>”</w:t>
      </w:r>
      <w:proofErr w:type="gramEnd"/>
      <w:r w:rsidR="00DC471D">
        <w:rPr>
          <w:rStyle w:val="Refdenotaderodap"/>
          <w:rFonts w:eastAsia="Times New Roman" w:cs="Times New Roman"/>
          <w:sz w:val="26"/>
          <w:szCs w:val="26"/>
          <w:lang w:eastAsia="pt-BR"/>
        </w:rPr>
        <w:footnoteReference w:id="2"/>
      </w:r>
      <w:r w:rsidR="00DC471D">
        <w:rPr>
          <w:rFonts w:eastAsia="Times New Roman" w:cs="Times New Roman"/>
          <w:sz w:val="26"/>
          <w:szCs w:val="26"/>
          <w:lang w:eastAsia="pt-BR"/>
        </w:rPr>
        <w:t>.</w:t>
      </w:r>
    </w:p>
    <w:p w14:paraId="4CC32699" w14:textId="77777777" w:rsidR="00DC471D" w:rsidRPr="00DC471D" w:rsidRDefault="00DC471D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75AC9412" w14:textId="77777777" w:rsidR="00E37AA6" w:rsidRDefault="00E37AA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</w:pPr>
      <w:r w:rsidRPr="00DC471D">
        <w:rPr>
          <w:rFonts w:eastAsia="Times New Roman" w:cs="Times New Roman"/>
          <w:sz w:val="26"/>
          <w:szCs w:val="26"/>
          <w:lang w:eastAsia="pt-BR"/>
        </w:rPr>
        <w:t xml:space="preserve">Foi justamente valendo-se dessa competência que elaborou e aprovou de forma unânime, </w:t>
      </w: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em 13 de março de 2014, a Resolução 163, que considera abusiva a publicidade e comunicação </w:t>
      </w:r>
      <w:r w:rsidR="00DC471D"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mercadológica dirigida à criança, definindo especificamente as características dessa prática</w:t>
      </w: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.</w:t>
      </w:r>
    </w:p>
    <w:p w14:paraId="78B9643B" w14:textId="77777777" w:rsidR="00DC471D" w:rsidRPr="00DC471D" w:rsidRDefault="00DC471D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</w:pPr>
    </w:p>
    <w:p w14:paraId="7B4728A3" w14:textId="77777777" w:rsidR="00E37AA6" w:rsidRDefault="00E37AA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</w:pP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O documento normativo dispõe que é abusiva “a prática do direcionamento de publicidade e comunicação mercadológica à criança com a intenção de persuadi-la para o consumo de qualquer produto ou serviço</w:t>
      </w:r>
      <w:proofErr w:type="gramStart"/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”</w:t>
      </w:r>
      <w:proofErr w:type="gramEnd"/>
      <w:r w:rsidR="007106DB">
        <w:rPr>
          <w:rStyle w:val="Refdenotaderodap"/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footnoteReference w:id="3"/>
      </w: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promoção com distribuição de prêmios ou de brindes colecionáveis ou com apelos ao público infantil; e promoção com competições ou jogos com apelo ao público infantil.</w:t>
      </w:r>
    </w:p>
    <w:p w14:paraId="73EEE322" w14:textId="77777777" w:rsidR="00CB0126" w:rsidRPr="00DC471D" w:rsidRDefault="00CB012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2E8C7B2D" w14:textId="77777777" w:rsidR="00E37AA6" w:rsidRDefault="00E37AA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</w:pPr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A resolução define, ainda, como ‘comunicação mercadológica’ toda e qualquer atividade de comunicação comercial, inclusive publicidade, para a divulgação de produtos, serviços, marcas e empresas </w:t>
      </w:r>
      <w:proofErr w:type="gramStart"/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realizada</w:t>
      </w:r>
      <w:proofErr w:type="gramEnd"/>
      <w:r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, dentre outros meios e lugares, em eventos, espaços públicos, páginas de internet, canais televisivos, em qualquer horário, por meio de qualquer suporte ou mídia, no interior de creches e das instituições escolares da educação infantil e fundamental, inclusive em seus uniformes escolares ou materiais didáticos, seja de produtos ou serviços relacionados à infância ou relacionados ao público adolescente e adulto.</w:t>
      </w:r>
    </w:p>
    <w:p w14:paraId="5E5E2F82" w14:textId="77777777" w:rsidR="00CB0126" w:rsidRPr="00DC471D" w:rsidRDefault="00CB012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5E5176FA" w14:textId="5F7060BE" w:rsidR="00063B0C" w:rsidRDefault="00CB0126" w:rsidP="00B369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>Cabe destacar que t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odas essas previsões devem ter seu efeito vinculante reconhecido, </w:t>
      </w:r>
      <w:r w:rsidR="00402AD1">
        <w:rPr>
          <w:rFonts w:eastAsia="Times New Roman" w:cs="Times New Roman"/>
          <w:sz w:val="26"/>
          <w:szCs w:val="26"/>
          <w:lang w:eastAsia="pt-BR"/>
        </w:rPr>
        <w:t>posto</w:t>
      </w:r>
      <w:r w:rsidR="00402AD1" w:rsidRPr="00DC471D">
        <w:rPr>
          <w:rFonts w:eastAsia="Times New Roman" w:cs="Times New Roman"/>
          <w:sz w:val="26"/>
          <w:szCs w:val="26"/>
          <w:lang w:eastAsia="pt-BR"/>
        </w:rPr>
        <w:t xml:space="preserve"> 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que </w:t>
      </w:r>
      <w:r w:rsidR="00402AD1">
        <w:rPr>
          <w:rFonts w:eastAsia="Times New Roman" w:cs="Times New Roman"/>
          <w:sz w:val="26"/>
          <w:szCs w:val="26"/>
          <w:lang w:eastAsia="pt-BR"/>
        </w:rPr>
        <w:t xml:space="preserve">tal </w:t>
      </w:r>
      <w:proofErr w:type="gramStart"/>
      <w:r w:rsidR="00402AD1">
        <w:rPr>
          <w:rFonts w:eastAsia="Times New Roman" w:cs="Times New Roman"/>
          <w:sz w:val="26"/>
          <w:szCs w:val="26"/>
          <w:lang w:eastAsia="pt-BR"/>
        </w:rPr>
        <w:t>qual as</w:t>
      </w:r>
      <w:proofErr w:type="gramEnd"/>
      <w:r w:rsidR="00402AD1">
        <w:rPr>
          <w:rFonts w:eastAsia="Times New Roman" w:cs="Times New Roman"/>
          <w:sz w:val="26"/>
          <w:szCs w:val="26"/>
          <w:lang w:eastAsia="pt-BR"/>
        </w:rPr>
        <w:t xml:space="preserve"> demais já emanadas pelo Conanda, referida R</w:t>
      </w:r>
      <w:r w:rsidR="00402AD1" w:rsidRPr="00DC471D">
        <w:rPr>
          <w:rFonts w:eastAsia="Times New Roman" w:cs="Times New Roman"/>
          <w:sz w:val="26"/>
          <w:szCs w:val="26"/>
          <w:lang w:eastAsia="pt-BR"/>
        </w:rPr>
        <w:t xml:space="preserve">esolução </w:t>
      </w:r>
      <w:r>
        <w:rPr>
          <w:rFonts w:eastAsia="Times New Roman" w:cs="Times New Roman"/>
          <w:sz w:val="26"/>
          <w:szCs w:val="26"/>
          <w:lang w:eastAsia="pt-BR"/>
        </w:rPr>
        <w:t xml:space="preserve">é 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um ato normativo primário previsto no </w:t>
      </w:r>
      <w:r>
        <w:rPr>
          <w:rFonts w:eastAsia="Times New Roman" w:cs="Times New Roman"/>
          <w:sz w:val="26"/>
          <w:szCs w:val="26"/>
          <w:lang w:eastAsia="pt-BR"/>
        </w:rPr>
        <w:t>artigo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 59 da Constituição Federal</w:t>
      </w:r>
      <w:r>
        <w:rPr>
          <w:rStyle w:val="Refdenotaderodap"/>
          <w:rFonts w:eastAsia="Times New Roman" w:cs="Times New Roman"/>
          <w:sz w:val="26"/>
          <w:szCs w:val="26"/>
          <w:lang w:eastAsia="pt-BR"/>
        </w:rPr>
        <w:footnoteReference w:id="4"/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, de modo que seu cumprimento é </w:t>
      </w:r>
      <w:r w:rsidR="00E37AA6"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integral 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e</w:t>
      </w:r>
      <w:r w:rsidR="00E37AA6" w:rsidRPr="00DC471D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 obrigatório. 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> </w:t>
      </w:r>
      <w:r>
        <w:rPr>
          <w:rFonts w:eastAsia="Times New Roman" w:cs="Times New Roman"/>
          <w:sz w:val="26"/>
          <w:szCs w:val="26"/>
          <w:lang w:eastAsia="pt-BR"/>
        </w:rPr>
        <w:t>Com isso, o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 xml:space="preserve"> efeito prático de</w:t>
      </w:r>
      <w:r w:rsidR="00402AD1">
        <w:rPr>
          <w:rFonts w:eastAsia="Times New Roman" w:cs="Times New Roman"/>
          <w:sz w:val="26"/>
          <w:szCs w:val="26"/>
          <w:lang w:eastAsia="pt-BR"/>
        </w:rPr>
        <w:t>sta</w:t>
      </w:r>
      <w:r>
        <w:rPr>
          <w:rFonts w:eastAsia="Times New Roman" w:cs="Times New Roman"/>
          <w:sz w:val="26"/>
          <w:szCs w:val="26"/>
          <w:lang w:eastAsia="pt-BR"/>
        </w:rPr>
        <w:t xml:space="preserve"> </w:t>
      </w:r>
      <w:r w:rsidR="00E37AA6" w:rsidRPr="00DC471D">
        <w:rPr>
          <w:rFonts w:eastAsia="Times New Roman" w:cs="Times New Roman"/>
          <w:sz w:val="26"/>
          <w:szCs w:val="26"/>
          <w:lang w:eastAsia="pt-BR"/>
        </w:rPr>
        <w:t>Resolução é a ilegalidade do direcionamento de publicidade e de comun</w:t>
      </w:r>
      <w:r>
        <w:rPr>
          <w:rFonts w:eastAsia="Times New Roman" w:cs="Times New Roman"/>
          <w:sz w:val="26"/>
          <w:szCs w:val="26"/>
          <w:lang w:eastAsia="pt-BR"/>
        </w:rPr>
        <w:t>icação mercadológica à criança.</w:t>
      </w:r>
    </w:p>
    <w:p w14:paraId="3B6BB117" w14:textId="77777777" w:rsidR="00D56A97" w:rsidRDefault="00D56A97" w:rsidP="00B36987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14:paraId="1A43869B" w14:textId="77777777" w:rsidR="008A3268" w:rsidRPr="00F82450" w:rsidRDefault="008A3268" w:rsidP="008A3268">
      <w:pPr>
        <w:pStyle w:val="PargrafodaLista"/>
        <w:ind w:left="1080"/>
        <w:jc w:val="both"/>
        <w:rPr>
          <w:sz w:val="26"/>
          <w:szCs w:val="26"/>
        </w:rPr>
      </w:pPr>
    </w:p>
    <w:p w14:paraId="2B8FA1EE" w14:textId="1AD946EE" w:rsidR="008A3268" w:rsidRPr="008A3268" w:rsidRDefault="008A3268" w:rsidP="008A3268">
      <w:pPr>
        <w:pStyle w:val="PargrafodaLista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8A3268">
        <w:rPr>
          <w:b/>
          <w:sz w:val="26"/>
          <w:szCs w:val="26"/>
        </w:rPr>
        <w:t>A novo paradigma introduzido pela resolução do Conanda e a vedação ao retrocesso</w:t>
      </w:r>
      <w:r w:rsidR="002727BD">
        <w:rPr>
          <w:b/>
          <w:sz w:val="26"/>
          <w:szCs w:val="26"/>
        </w:rPr>
        <w:t>.</w:t>
      </w:r>
    </w:p>
    <w:p w14:paraId="4043F516" w14:textId="77777777" w:rsidR="008A3268" w:rsidRDefault="008A3268" w:rsidP="008A3268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Theme="minorHAnsi" w:hAnsiTheme="minorHAnsi"/>
          <w:sz w:val="26"/>
          <w:szCs w:val="26"/>
          <w:bdr w:val="none" w:sz="0" w:space="0" w:color="auto" w:frame="1"/>
        </w:rPr>
      </w:pPr>
      <w:r w:rsidRPr="00F82450">
        <w:rPr>
          <w:rFonts w:asciiTheme="minorHAnsi" w:hAnsiTheme="minorHAnsi"/>
          <w:sz w:val="26"/>
          <w:szCs w:val="26"/>
          <w:shd w:val="clear" w:color="auto" w:fill="FFFFFF"/>
        </w:rPr>
        <w:t xml:space="preserve">Dada </w:t>
      </w:r>
      <w:r>
        <w:rPr>
          <w:rFonts w:asciiTheme="minorHAnsi" w:hAnsiTheme="minorHAnsi"/>
          <w:sz w:val="26"/>
          <w:szCs w:val="26"/>
          <w:shd w:val="clear" w:color="auto" w:fill="FFFFFF"/>
        </w:rPr>
        <w:t>a</w:t>
      </w:r>
      <w:r w:rsidRPr="00F82450">
        <w:rPr>
          <w:rFonts w:asciiTheme="minorHAnsi" w:hAnsiTheme="minorHAnsi"/>
          <w:sz w:val="26"/>
          <w:szCs w:val="26"/>
          <w:shd w:val="clear" w:color="auto" w:fill="FFFFFF"/>
        </w:rPr>
        <w:t xml:space="preserve"> competência e legitimidade democrática do Conanda para “elaborar as normas gerais da política nacional de atendimento dos direitos da criança e do adolescente, fiscalizando as ações de execução</w:t>
      </w:r>
      <w:proofErr w:type="gramStart"/>
      <w:r w:rsidRPr="00F82450">
        <w:rPr>
          <w:rFonts w:asciiTheme="minorHAnsi" w:hAnsiTheme="minorHAnsi"/>
          <w:sz w:val="26"/>
          <w:szCs w:val="26"/>
          <w:shd w:val="clear" w:color="auto" w:fill="FFFFFF"/>
        </w:rPr>
        <w:t>”</w:t>
      </w:r>
      <w:proofErr w:type="gramEnd"/>
      <w:r>
        <w:rPr>
          <w:rStyle w:val="Refdenotaderodap"/>
          <w:rFonts w:asciiTheme="minorHAnsi" w:eastAsiaTheme="majorEastAsia" w:hAnsiTheme="minorHAnsi"/>
          <w:shd w:val="clear" w:color="auto" w:fill="FFFFFF"/>
        </w:rPr>
        <w:footnoteReference w:id="5"/>
      </w:r>
      <w:r w:rsidRPr="00F82450">
        <w:rPr>
          <w:rFonts w:asciiTheme="minorHAnsi" w:hAnsiTheme="minorHAnsi"/>
          <w:sz w:val="26"/>
          <w:szCs w:val="26"/>
          <w:shd w:val="clear" w:color="auto" w:fill="FFFFFF"/>
        </w:rPr>
        <w:t xml:space="preserve">, pode-se inferir que referida </w:t>
      </w:r>
      <w:r>
        <w:rPr>
          <w:rFonts w:asciiTheme="minorHAnsi" w:hAnsiTheme="minorHAnsi"/>
          <w:sz w:val="26"/>
          <w:szCs w:val="26"/>
          <w:shd w:val="clear" w:color="auto" w:fill="FFFFFF"/>
        </w:rPr>
        <w:t>R</w:t>
      </w:r>
      <w:r w:rsidRPr="00F82450">
        <w:rPr>
          <w:rFonts w:asciiTheme="minorHAnsi" w:hAnsiTheme="minorHAnsi"/>
          <w:sz w:val="26"/>
          <w:szCs w:val="26"/>
          <w:shd w:val="clear" w:color="auto" w:fill="FFFFFF"/>
        </w:rPr>
        <w:t>esolução</w:t>
      </w:r>
      <w:r>
        <w:rPr>
          <w:rFonts w:asciiTheme="minorHAnsi" w:hAnsiTheme="minorHAnsi"/>
          <w:sz w:val="26"/>
          <w:szCs w:val="26"/>
          <w:shd w:val="clear" w:color="auto" w:fill="FFFFFF"/>
        </w:rPr>
        <w:t>, e</w:t>
      </w:r>
      <w:r w:rsidRPr="00F82450">
        <w:rPr>
          <w:rFonts w:asciiTheme="minorHAnsi" w:hAnsiTheme="minorHAnsi"/>
          <w:sz w:val="26"/>
          <w:szCs w:val="26"/>
          <w:shd w:val="clear" w:color="auto" w:fill="FFFFFF"/>
        </w:rPr>
        <w:t xml:space="preserve">nquanto ato normativo previsto no artigo 59 da Constituição Federal, possui </w:t>
      </w:r>
      <w:r w:rsidRPr="00F82450">
        <w:rPr>
          <w:rFonts w:asciiTheme="minorHAnsi" w:hAnsiTheme="minorHAnsi"/>
          <w:sz w:val="26"/>
          <w:szCs w:val="26"/>
          <w:bdr w:val="none" w:sz="0" w:space="0" w:color="auto" w:frame="1"/>
        </w:rPr>
        <w:t>força normativa e é vinculante, sendo seu cumprimento obrigatório. </w:t>
      </w:r>
    </w:p>
    <w:p w14:paraId="0A1E2DBA" w14:textId="77777777" w:rsidR="008A3268" w:rsidRDefault="008A3268" w:rsidP="008A3268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Theme="minorHAnsi" w:hAnsiTheme="minorHAnsi"/>
          <w:sz w:val="26"/>
          <w:szCs w:val="26"/>
          <w:bdr w:val="none" w:sz="0" w:space="0" w:color="auto" w:frame="1"/>
        </w:rPr>
      </w:pPr>
    </w:p>
    <w:p w14:paraId="42CCFF27" w14:textId="1BED0314" w:rsidR="008A3268" w:rsidRDefault="008A3268" w:rsidP="008A3268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Theme="minorHAnsi" w:hAnsiTheme="minorHAnsi"/>
          <w:sz w:val="26"/>
          <w:szCs w:val="26"/>
          <w:bdr w:val="none" w:sz="0" w:space="0" w:color="auto" w:frame="1"/>
        </w:rPr>
      </w:pPr>
      <w:r>
        <w:rPr>
          <w:rFonts w:asciiTheme="minorHAnsi" w:hAnsiTheme="minorHAnsi"/>
          <w:sz w:val="26"/>
          <w:szCs w:val="26"/>
          <w:bdr w:val="none" w:sz="0" w:space="0" w:color="auto" w:frame="1"/>
        </w:rPr>
        <w:t xml:space="preserve">Diante disso, tem-se que a Resolução </w:t>
      </w:r>
      <w:r w:rsidR="002727BD" w:rsidRPr="002727BD">
        <w:rPr>
          <w:rFonts w:asciiTheme="minorHAnsi" w:hAnsiTheme="minorHAnsi"/>
          <w:bCs/>
          <w:sz w:val="26"/>
          <w:szCs w:val="26"/>
        </w:rPr>
        <w:t>n.</w:t>
      </w:r>
      <w:r w:rsidRPr="002727BD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2727BD">
        <w:rPr>
          <w:rFonts w:asciiTheme="minorHAnsi" w:hAnsiTheme="minorHAnsi"/>
          <w:sz w:val="26"/>
          <w:szCs w:val="26"/>
          <w:bdr w:val="none" w:sz="0" w:space="0" w:color="auto" w:frame="1"/>
        </w:rPr>
        <w:t>153</w:t>
      </w:r>
      <w:r>
        <w:rPr>
          <w:rFonts w:asciiTheme="minorHAnsi" w:hAnsiTheme="minorHAnsi"/>
          <w:sz w:val="26"/>
          <w:szCs w:val="26"/>
          <w:bdr w:val="none" w:sz="0" w:space="0" w:color="auto" w:frame="1"/>
        </w:rPr>
        <w:t xml:space="preserve"> do Conanda explicita um paradigma que deve reger toda a atividade de comunicação mercadológica direcionada ao público infantil. Assim, mesmo não criando direito novo, mas somente explicitando as condutas publicitárias que devem ser consideradas abusivas no tocante ao público infanto-juvenil, a partir do já fixado no Código de Defesa do Consumidor, a referida normativa acaba por traduzir um avanço na proteção dos direitos da criança e do adolescente.</w:t>
      </w:r>
    </w:p>
    <w:p w14:paraId="4D65590D" w14:textId="77777777" w:rsidR="008A3268" w:rsidRDefault="008A3268" w:rsidP="008A3268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Theme="minorHAnsi" w:hAnsiTheme="minorHAnsi"/>
          <w:sz w:val="26"/>
          <w:szCs w:val="26"/>
          <w:bdr w:val="none" w:sz="0" w:space="0" w:color="auto" w:frame="1"/>
        </w:rPr>
      </w:pPr>
    </w:p>
    <w:p w14:paraId="4416386A" w14:textId="6B1E3E1B" w:rsidR="008A3268" w:rsidRDefault="008A3268" w:rsidP="008A326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Assim, com a aprovação da referida resolução, impõe-se um novo dever para os legisladores: fazer do PL </w:t>
      </w:r>
      <w:r w:rsidRPr="008A3268">
        <w:rPr>
          <w:bCs/>
          <w:sz w:val="26"/>
          <w:szCs w:val="26"/>
        </w:rPr>
        <w:t>n</w:t>
      </w:r>
      <w:r w:rsidR="002727BD">
        <w:rPr>
          <w:rFonts w:cs="Arial"/>
          <w:bCs/>
          <w:sz w:val="26"/>
          <w:szCs w:val="26"/>
        </w:rPr>
        <w:t>.</w:t>
      </w:r>
      <w:r w:rsidRPr="008A3268">
        <w:rPr>
          <w:rFonts w:cs="Arial"/>
          <w:bCs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5921/2001 um instrumento ainda mais protetivo no tocante a direitos da criança.</w:t>
      </w:r>
    </w:p>
    <w:p w14:paraId="5E505F96" w14:textId="24FEF7B5" w:rsidR="008A3268" w:rsidRDefault="008A3268" w:rsidP="008A326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Isso</w:t>
      </w:r>
      <w:proofErr w:type="gramStart"/>
      <w:r>
        <w:rPr>
          <w:sz w:val="26"/>
          <w:szCs w:val="26"/>
          <w:shd w:val="clear" w:color="auto" w:fill="FFFFFF"/>
        </w:rPr>
        <w:t xml:space="preserve"> pois</w:t>
      </w:r>
      <w:proofErr w:type="gramEnd"/>
      <w:r>
        <w:rPr>
          <w:sz w:val="26"/>
          <w:szCs w:val="26"/>
          <w:shd w:val="clear" w:color="auto" w:fill="FFFFFF"/>
        </w:rPr>
        <w:t xml:space="preserve">, além do reconhecimento e respeito à participação democrática que subsidiou a aprovação da Resolução </w:t>
      </w:r>
      <w:r w:rsidRPr="008A3268">
        <w:rPr>
          <w:bCs/>
          <w:sz w:val="26"/>
          <w:szCs w:val="26"/>
        </w:rPr>
        <w:t>n</w:t>
      </w:r>
      <w:r w:rsidR="002727BD">
        <w:rPr>
          <w:rFonts w:cs="Arial"/>
          <w:bCs/>
          <w:sz w:val="26"/>
          <w:szCs w:val="26"/>
        </w:rPr>
        <w:t>.</w:t>
      </w:r>
      <w:r w:rsidRPr="008A3268">
        <w:rPr>
          <w:rFonts w:cs="Arial"/>
          <w:bCs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163 pelo Conanda, deve-se também ter em mente o arcabouço protetivo já existente, fruto de uma interpretação sistemática da Constituição Federal, Estatuto da Criança e do Adolescente – ECA e Código de Defesa do Consumidor – CDC, anteriormente explicitado.</w:t>
      </w:r>
    </w:p>
    <w:p w14:paraId="7D873CCD" w14:textId="77777777" w:rsidR="008A3268" w:rsidRDefault="008A3268" w:rsidP="008A3268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Diante desse panorama jurídico, deve-se considerar a vedação ao retrocesso de direitos já conquistados, que vige em nosso sistema. Trata-se do chamado </w:t>
      </w:r>
      <w:r w:rsidRPr="006A6496">
        <w:rPr>
          <w:i/>
          <w:sz w:val="26"/>
          <w:szCs w:val="26"/>
          <w:shd w:val="clear" w:color="auto" w:fill="FFFFFF"/>
        </w:rPr>
        <w:t xml:space="preserve">efeito </w:t>
      </w:r>
      <w:proofErr w:type="spellStart"/>
      <w:r w:rsidRPr="006A6496">
        <w:rPr>
          <w:i/>
          <w:sz w:val="26"/>
          <w:szCs w:val="26"/>
          <w:shd w:val="clear" w:color="auto" w:fill="FFFFFF"/>
        </w:rPr>
        <w:t>cliquet</w:t>
      </w:r>
      <w:proofErr w:type="spellEnd"/>
      <w:r>
        <w:rPr>
          <w:i/>
          <w:sz w:val="26"/>
          <w:szCs w:val="26"/>
          <w:shd w:val="clear" w:color="auto" w:fill="FFFFFF"/>
        </w:rPr>
        <w:t>,</w:t>
      </w:r>
      <w:r w:rsidRPr="00F8245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que </w:t>
      </w:r>
      <w:r w:rsidRPr="00F82450">
        <w:rPr>
          <w:sz w:val="26"/>
          <w:szCs w:val="26"/>
          <w:shd w:val="clear" w:color="auto" w:fill="FFFFFF"/>
        </w:rPr>
        <w:t>designa um movimento em que só é permitida a subida no percurso</w:t>
      </w:r>
      <w:r>
        <w:rPr>
          <w:sz w:val="26"/>
          <w:szCs w:val="26"/>
          <w:shd w:val="clear" w:color="auto" w:fill="FFFFFF"/>
        </w:rPr>
        <w:t xml:space="preserve"> e</w:t>
      </w:r>
      <w:r w:rsidRPr="00F82450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traduzido para o âmbito jurídico, corresponde </w:t>
      </w:r>
      <w:proofErr w:type="gramStart"/>
      <w:r>
        <w:rPr>
          <w:sz w:val="26"/>
          <w:szCs w:val="26"/>
          <w:shd w:val="clear" w:color="auto" w:fill="FFFFFF"/>
        </w:rPr>
        <w:t>a</w:t>
      </w:r>
      <w:proofErr w:type="gramEnd"/>
      <w:r w:rsidRPr="00F82450">
        <w:rPr>
          <w:sz w:val="26"/>
          <w:szCs w:val="26"/>
          <w:shd w:val="clear" w:color="auto" w:fill="FFFFFF"/>
        </w:rPr>
        <w:t xml:space="preserve"> vedação ao retrocesso</w:t>
      </w:r>
      <w:r>
        <w:rPr>
          <w:sz w:val="26"/>
          <w:szCs w:val="26"/>
          <w:shd w:val="clear" w:color="auto" w:fill="FFFFFF"/>
        </w:rPr>
        <w:t xml:space="preserve"> de</w:t>
      </w:r>
      <w:r w:rsidRPr="00F82450">
        <w:rPr>
          <w:sz w:val="26"/>
          <w:szCs w:val="26"/>
          <w:shd w:val="clear" w:color="auto" w:fill="FFFFFF"/>
        </w:rPr>
        <w:t xml:space="preserve"> direitos já conquistados. Nesse sentido: </w:t>
      </w:r>
    </w:p>
    <w:p w14:paraId="1B8C7363" w14:textId="77777777" w:rsidR="008A3268" w:rsidRDefault="008A3268" w:rsidP="008A3268">
      <w:pPr>
        <w:ind w:firstLine="708"/>
        <w:jc w:val="both"/>
        <w:rPr>
          <w:sz w:val="26"/>
          <w:szCs w:val="26"/>
          <w:shd w:val="clear" w:color="auto" w:fill="FFFFFF"/>
        </w:rPr>
      </w:pPr>
    </w:p>
    <w:p w14:paraId="20CA3E7F" w14:textId="77777777" w:rsidR="008A3268" w:rsidRPr="006A6496" w:rsidRDefault="008A3268" w:rsidP="008A3268">
      <w:pPr>
        <w:ind w:left="708"/>
        <w:jc w:val="both"/>
        <w:rPr>
          <w:sz w:val="26"/>
          <w:szCs w:val="26"/>
        </w:rPr>
      </w:pPr>
      <w:r w:rsidRPr="006A6496">
        <w:rPr>
          <w:sz w:val="26"/>
          <w:szCs w:val="26"/>
        </w:rPr>
        <w:t>“Ainda, dentro desse contexto, deve ser observado o princípio da vedação ao retrocesso, isso quer dizer, uma vez concretizado o direito, ele não poderia ser diminuído ou esvaziado, consagrando aquilo que a doutrina francesa chamou de </w:t>
      </w:r>
      <w:proofErr w:type="spellStart"/>
      <w:r w:rsidRPr="006A6496">
        <w:rPr>
          <w:i/>
          <w:iCs/>
          <w:sz w:val="26"/>
          <w:szCs w:val="26"/>
        </w:rPr>
        <w:t>effet</w:t>
      </w:r>
      <w:proofErr w:type="spellEnd"/>
      <w:r w:rsidRPr="006A6496">
        <w:rPr>
          <w:i/>
          <w:iCs/>
          <w:sz w:val="26"/>
          <w:szCs w:val="26"/>
        </w:rPr>
        <w:t xml:space="preserve"> </w:t>
      </w:r>
      <w:proofErr w:type="spellStart"/>
      <w:r w:rsidRPr="006A6496">
        <w:rPr>
          <w:i/>
          <w:iCs/>
          <w:sz w:val="26"/>
          <w:szCs w:val="26"/>
        </w:rPr>
        <w:t>cliquet</w:t>
      </w:r>
      <w:proofErr w:type="spellEnd"/>
      <w:r w:rsidRPr="006A6496">
        <w:rPr>
          <w:sz w:val="26"/>
          <w:szCs w:val="26"/>
        </w:rPr>
        <w:t xml:space="preserve">. Entendemos que nem a lei </w:t>
      </w:r>
      <w:r w:rsidRPr="006A6496">
        <w:rPr>
          <w:sz w:val="26"/>
          <w:szCs w:val="26"/>
        </w:rPr>
        <w:lastRenderedPageBreak/>
        <w:t>poderá retroceder, como, em igual medida, o poder de reforma, já que a emenda à Constituição deve resguardar os direitos sociais já consagrados.</w:t>
      </w:r>
      <w:proofErr w:type="gramStart"/>
      <w:r w:rsidRPr="006A6496">
        <w:rPr>
          <w:sz w:val="26"/>
          <w:szCs w:val="26"/>
        </w:rPr>
        <w:t>”</w:t>
      </w:r>
      <w:proofErr w:type="gramEnd"/>
      <w:r>
        <w:rPr>
          <w:rStyle w:val="Refdenotaderodap"/>
        </w:rPr>
        <w:footnoteReference w:id="6"/>
      </w:r>
      <w:r w:rsidRPr="006A6496">
        <w:rPr>
          <w:sz w:val="26"/>
          <w:szCs w:val="26"/>
        </w:rPr>
        <w:t xml:space="preserve"> </w:t>
      </w:r>
    </w:p>
    <w:p w14:paraId="3F256FEC" w14:textId="7C4B9236" w:rsidR="008A3268" w:rsidRDefault="008A3268" w:rsidP="008A3268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3472D5">
        <w:rPr>
          <w:sz w:val="26"/>
          <w:szCs w:val="26"/>
        </w:rPr>
        <w:t xml:space="preserve">Assim, com a aprovação da referida resolução, referido princípio deve ser observado, devendo o PL 5921/2001 </w:t>
      </w:r>
      <w:r>
        <w:rPr>
          <w:sz w:val="26"/>
          <w:szCs w:val="26"/>
        </w:rPr>
        <w:t>ampliar o espectro de garantias atribuídas a crianças e adolescentes frente aos abusos da comunicação mercadológica, ou ao menos se igualar ao já assegurado na Resolução 163 do Conanda.</w:t>
      </w:r>
    </w:p>
    <w:p w14:paraId="18532751" w14:textId="77777777" w:rsidR="00402AD1" w:rsidRDefault="00402AD1" w:rsidP="00B36987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14:paraId="76334DF7" w14:textId="77777777" w:rsidR="008A3268" w:rsidRPr="00375F13" w:rsidRDefault="008A3268" w:rsidP="00B36987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14:paraId="2D7593A7" w14:textId="0F71E34C" w:rsidR="00B62CE0" w:rsidRPr="00B62CE0" w:rsidRDefault="00B62CE0" w:rsidP="00B369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 w:rsidRPr="00B62CE0">
        <w:rPr>
          <w:b/>
          <w:sz w:val="26"/>
          <w:szCs w:val="26"/>
        </w:rPr>
        <w:t>A</w:t>
      </w:r>
      <w:r w:rsidR="00B410FF">
        <w:rPr>
          <w:b/>
          <w:sz w:val="26"/>
          <w:szCs w:val="26"/>
        </w:rPr>
        <w:t xml:space="preserve"> red</w:t>
      </w:r>
      <w:r w:rsidRPr="00B62CE0">
        <w:rPr>
          <w:b/>
          <w:sz w:val="26"/>
          <w:szCs w:val="26"/>
        </w:rPr>
        <w:t>ação</w:t>
      </w:r>
      <w:r w:rsidR="00B410FF">
        <w:rPr>
          <w:b/>
          <w:sz w:val="26"/>
          <w:szCs w:val="26"/>
        </w:rPr>
        <w:t xml:space="preserve"> do art. </w:t>
      </w:r>
      <w:r w:rsidR="008A3268">
        <w:rPr>
          <w:b/>
          <w:sz w:val="26"/>
          <w:szCs w:val="26"/>
        </w:rPr>
        <w:t xml:space="preserve">37 </w:t>
      </w:r>
      <w:r w:rsidR="00B410FF">
        <w:rPr>
          <w:b/>
          <w:sz w:val="26"/>
          <w:szCs w:val="26"/>
        </w:rPr>
        <w:t xml:space="preserve">prevista no Projeto </w:t>
      </w:r>
      <w:r w:rsidR="008A3268">
        <w:rPr>
          <w:b/>
          <w:sz w:val="26"/>
          <w:szCs w:val="26"/>
        </w:rPr>
        <w:t>281/2012</w:t>
      </w:r>
      <w:r w:rsidRPr="00B62CE0">
        <w:rPr>
          <w:b/>
          <w:sz w:val="26"/>
          <w:szCs w:val="26"/>
        </w:rPr>
        <w:t>.</w:t>
      </w:r>
    </w:p>
    <w:p w14:paraId="12AE2E69" w14:textId="77777777" w:rsidR="00B62CE0" w:rsidRDefault="00B62CE0" w:rsidP="00B36987">
      <w:pPr>
        <w:pStyle w:val="PargrafodaLista"/>
        <w:spacing w:after="0" w:line="240" w:lineRule="auto"/>
        <w:ind w:left="1080"/>
        <w:jc w:val="both"/>
        <w:rPr>
          <w:b/>
          <w:sz w:val="26"/>
          <w:szCs w:val="26"/>
        </w:rPr>
      </w:pPr>
    </w:p>
    <w:p w14:paraId="3F372339" w14:textId="7413EE7A" w:rsidR="00B62CE0" w:rsidRDefault="002727BD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Projeto de Lei do Senado n.</w:t>
      </w:r>
      <w:r w:rsidR="00B62CE0">
        <w:rPr>
          <w:sz w:val="26"/>
          <w:szCs w:val="26"/>
        </w:rPr>
        <w:t xml:space="preserve"> 281/2012 modifica o artigo 37 do Código de Defesa do Consumidor, que dispõe sobre a publicidade enganosa e abusiva e atualmente conta com a seguinte redação:</w:t>
      </w:r>
    </w:p>
    <w:p w14:paraId="414F1A92" w14:textId="77777777" w:rsidR="00CB0126" w:rsidRDefault="00CB0126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12BB3D37" w14:textId="77777777" w:rsidR="00B62CE0" w:rsidRPr="00CB0126" w:rsidRDefault="00B62CE0" w:rsidP="00B3698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CB0126">
        <w:rPr>
          <w:rFonts w:asciiTheme="minorHAnsi" w:hAnsiTheme="minorHAnsi" w:cs="Arial"/>
          <w:color w:val="000000"/>
          <w:sz w:val="26"/>
          <w:szCs w:val="26"/>
        </w:rPr>
        <w:t xml:space="preserve">Art. 37. </w:t>
      </w:r>
      <w:proofErr w:type="gramStart"/>
      <w:r w:rsidR="00CB0126">
        <w:rPr>
          <w:rFonts w:asciiTheme="minorHAnsi" w:hAnsiTheme="minorHAnsi" w:cs="Arial"/>
          <w:color w:val="000000"/>
          <w:sz w:val="26"/>
          <w:szCs w:val="26"/>
        </w:rPr>
        <w:t>“</w:t>
      </w:r>
      <w:r w:rsidRPr="00CB0126">
        <w:rPr>
          <w:rFonts w:asciiTheme="minorHAnsi" w:hAnsiTheme="minorHAnsi" w:cs="Arial"/>
          <w:color w:val="000000"/>
          <w:sz w:val="26"/>
          <w:szCs w:val="26"/>
        </w:rPr>
        <w:t>É proibida toda publicidade enganosa ou abusiva.</w:t>
      </w:r>
      <w:proofErr w:type="gramEnd"/>
    </w:p>
    <w:p w14:paraId="34282938" w14:textId="2ABD069E" w:rsidR="00B62CE0" w:rsidRPr="00CB0126" w:rsidRDefault="00B62CE0" w:rsidP="00B36987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CB0126">
        <w:rPr>
          <w:rFonts w:asciiTheme="minorHAnsi" w:hAnsiTheme="minorHAnsi" w:cs="Arial"/>
          <w:color w:val="000000"/>
          <w:sz w:val="26"/>
          <w:szCs w:val="26"/>
          <w:u w:val="single"/>
        </w:rPr>
        <w:t>§ 2° É abusiva, dentre outras a publicidade discriminatória de qualquer natureza, a que incite à violência, explore o medo ou a superstição, se aproveite da deficiência de julgamento e experiência da criança, desrespeit</w:t>
      </w:r>
      <w:r w:rsidR="000364F6">
        <w:rPr>
          <w:rFonts w:asciiTheme="minorHAnsi" w:hAnsiTheme="minorHAnsi" w:cs="Arial"/>
          <w:color w:val="000000"/>
          <w:sz w:val="26"/>
          <w:szCs w:val="26"/>
          <w:u w:val="single"/>
        </w:rPr>
        <w:t>e</w:t>
      </w:r>
      <w:r w:rsidRPr="00CB0126">
        <w:rPr>
          <w:rFonts w:asciiTheme="minorHAnsi" w:hAnsiTheme="minorHAnsi" w:cs="Arial"/>
          <w:color w:val="000000"/>
          <w:sz w:val="26"/>
          <w:szCs w:val="26"/>
          <w:u w:val="single"/>
        </w:rPr>
        <w:t xml:space="preserve"> valores ambientais, ou que seja capaz de induzir o consumidor a se comportar de forma prejudicial ou perigosa à sua saúde ou segurança.</w:t>
      </w:r>
      <w:r w:rsidR="00482DDF" w:rsidRPr="00CB0126">
        <w:rPr>
          <w:rFonts w:asciiTheme="minorHAnsi" w:hAnsiTheme="minorHAnsi"/>
          <w:color w:val="000000"/>
          <w:sz w:val="26"/>
          <w:szCs w:val="26"/>
          <w:u w:val="single"/>
        </w:rPr>
        <w:t>”</w:t>
      </w:r>
      <w:r w:rsidRPr="00CB0126">
        <w:rPr>
          <w:rFonts w:asciiTheme="minorHAnsi" w:hAnsiTheme="minorHAnsi" w:cs="Arial"/>
          <w:color w:val="000000"/>
          <w:sz w:val="26"/>
          <w:szCs w:val="26"/>
        </w:rPr>
        <w:t xml:space="preserve"> (grifos nossos</w:t>
      </w:r>
      <w:proofErr w:type="gramStart"/>
      <w:r w:rsidRPr="00CB0126">
        <w:rPr>
          <w:rFonts w:asciiTheme="minorHAnsi" w:hAnsiTheme="minorHAnsi" w:cs="Arial"/>
          <w:color w:val="000000"/>
          <w:sz w:val="26"/>
          <w:szCs w:val="26"/>
        </w:rPr>
        <w:t>)</w:t>
      </w:r>
      <w:proofErr w:type="gramEnd"/>
    </w:p>
    <w:p w14:paraId="03C212B4" w14:textId="77777777" w:rsidR="00CB0126" w:rsidRPr="00CB0126" w:rsidRDefault="00CB0126" w:rsidP="00B36987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/>
          <w:i/>
          <w:color w:val="000000"/>
          <w:sz w:val="26"/>
          <w:szCs w:val="26"/>
          <w:u w:val="single"/>
        </w:rPr>
      </w:pPr>
    </w:p>
    <w:p w14:paraId="47543033" w14:textId="528599BB" w:rsidR="00B62CE0" w:rsidRDefault="00B62CE0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a nova redação, proposta pelo projeto, </w:t>
      </w:r>
      <w:proofErr w:type="gramStart"/>
      <w:r>
        <w:rPr>
          <w:sz w:val="26"/>
          <w:szCs w:val="26"/>
        </w:rPr>
        <w:t>o parágrafo segundo ganha dois</w:t>
      </w:r>
      <w:proofErr w:type="gramEnd"/>
      <w:r>
        <w:rPr>
          <w:sz w:val="26"/>
          <w:szCs w:val="26"/>
        </w:rPr>
        <w:t xml:space="preserve"> incisos, </w:t>
      </w:r>
      <w:r w:rsidR="008A3268">
        <w:rPr>
          <w:sz w:val="26"/>
          <w:szCs w:val="26"/>
        </w:rPr>
        <w:t>ampliando o rol d</w:t>
      </w:r>
      <w:r>
        <w:rPr>
          <w:sz w:val="26"/>
          <w:szCs w:val="26"/>
        </w:rPr>
        <w:t>o que caracterizaria a publicidade abusiva, nos termos abaixo:</w:t>
      </w:r>
    </w:p>
    <w:p w14:paraId="03C9DFD6" w14:textId="77777777" w:rsidR="00CB0126" w:rsidRDefault="00CB0126" w:rsidP="00B3698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bookmarkStart w:id="3" w:name="art37§4"/>
      <w:bookmarkEnd w:id="3"/>
    </w:p>
    <w:p w14:paraId="729CB6E8" w14:textId="77777777" w:rsidR="00B62CE0" w:rsidRPr="00CB0126" w:rsidRDefault="00B62CE0" w:rsidP="00B3698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CB0126">
        <w:rPr>
          <w:rFonts w:asciiTheme="minorHAnsi" w:hAnsiTheme="minorHAnsi" w:cs="Arial"/>
          <w:color w:val="000000"/>
          <w:sz w:val="26"/>
          <w:szCs w:val="26"/>
        </w:rPr>
        <w:t xml:space="preserve">Art. 37. </w:t>
      </w:r>
      <w:proofErr w:type="gramStart"/>
      <w:r w:rsidR="00CB0126" w:rsidRPr="00CB0126">
        <w:rPr>
          <w:rFonts w:asciiTheme="minorHAnsi" w:hAnsiTheme="minorHAnsi" w:cs="Arial"/>
          <w:color w:val="000000"/>
          <w:sz w:val="26"/>
          <w:szCs w:val="26"/>
        </w:rPr>
        <w:t>“</w:t>
      </w:r>
      <w:r w:rsidRPr="00CB0126">
        <w:rPr>
          <w:rFonts w:asciiTheme="minorHAnsi" w:hAnsiTheme="minorHAnsi" w:cs="Arial"/>
          <w:color w:val="000000"/>
          <w:sz w:val="26"/>
          <w:szCs w:val="26"/>
        </w:rPr>
        <w:t>É proibida toda publicidade enganosa ou abusiva.</w:t>
      </w:r>
      <w:proofErr w:type="gramEnd"/>
    </w:p>
    <w:p w14:paraId="0121DBE5" w14:textId="77777777" w:rsidR="00B62CE0" w:rsidRPr="00CB0126" w:rsidRDefault="00B62CE0" w:rsidP="00B36987">
      <w:pPr>
        <w:spacing w:after="0" w:line="240" w:lineRule="auto"/>
        <w:ind w:firstLine="708"/>
        <w:jc w:val="both"/>
        <w:rPr>
          <w:sz w:val="26"/>
          <w:szCs w:val="26"/>
          <w:u w:val="single"/>
        </w:rPr>
      </w:pPr>
      <w:r w:rsidRPr="00CB0126">
        <w:rPr>
          <w:sz w:val="26"/>
          <w:szCs w:val="26"/>
          <w:u w:val="single"/>
        </w:rPr>
        <w:t xml:space="preserve">§ 2° É abusiva, dentre outras: </w:t>
      </w:r>
    </w:p>
    <w:p w14:paraId="0AFD8C2E" w14:textId="77777777" w:rsidR="00482DDF" w:rsidRPr="00CB0126" w:rsidRDefault="00B62CE0" w:rsidP="00B36987">
      <w:pPr>
        <w:spacing w:after="0" w:line="240" w:lineRule="auto"/>
        <w:ind w:left="708"/>
        <w:jc w:val="both"/>
        <w:rPr>
          <w:sz w:val="26"/>
          <w:szCs w:val="26"/>
        </w:rPr>
      </w:pPr>
      <w:r w:rsidRPr="00CB0126">
        <w:rPr>
          <w:sz w:val="26"/>
          <w:szCs w:val="26"/>
        </w:rPr>
        <w:t xml:space="preserve">I - a publicidade discriminatória de qualquer natureza, a que incite à violência, explore o medo ou a superstição, se aproveite da deficiência de julgamento e experiência da criança, desrespeite valores ambientais, ou que seja capaz de induzir o consumidor a se comportar de forma prejudicial ou perigosa à sua saúde ou segurança; </w:t>
      </w:r>
    </w:p>
    <w:p w14:paraId="3BF765BA" w14:textId="77777777" w:rsidR="00482DDF" w:rsidRDefault="00482DDF" w:rsidP="00B36987">
      <w:pPr>
        <w:spacing w:after="0" w:line="240" w:lineRule="auto"/>
        <w:ind w:left="708"/>
        <w:jc w:val="both"/>
        <w:rPr>
          <w:rFonts w:cs="Arial"/>
          <w:color w:val="000000"/>
          <w:sz w:val="26"/>
          <w:szCs w:val="26"/>
        </w:rPr>
      </w:pPr>
      <w:r w:rsidRPr="00CB0126">
        <w:rPr>
          <w:rFonts w:ascii="Calibri" w:eastAsia="Times New Roman" w:hAnsi="Calibri"/>
          <w:sz w:val="26"/>
          <w:szCs w:val="26"/>
          <w:u w:val="single"/>
        </w:rPr>
        <w:t xml:space="preserve">II - a publicidade que, dentre outras, contenha apelo imperativo de consumo à criança, que seja capaz de promover qualquer forma de discriminação ou sentimento de inferioridade entre o público de crianças </w:t>
      </w:r>
      <w:r w:rsidRPr="00CB0126">
        <w:rPr>
          <w:rFonts w:ascii="Calibri" w:eastAsia="Times New Roman" w:hAnsi="Calibri"/>
          <w:sz w:val="26"/>
          <w:szCs w:val="26"/>
          <w:u w:val="single"/>
        </w:rPr>
        <w:lastRenderedPageBreak/>
        <w:t>e adolescentes ou que empregue crianças ou adolescentes na condição de porta voz direto da mensagem de consumo.</w:t>
      </w:r>
      <w:r w:rsidRPr="00CB0126">
        <w:rPr>
          <w:rFonts w:ascii="Calibri" w:eastAsia="Times New Roman" w:hAnsi="Calibri"/>
          <w:sz w:val="26"/>
          <w:szCs w:val="26"/>
        </w:rPr>
        <w:t>"</w:t>
      </w:r>
      <w:r w:rsidRPr="00CB0126">
        <w:rPr>
          <w:rFonts w:cs="Arial"/>
          <w:color w:val="000000"/>
          <w:sz w:val="26"/>
          <w:szCs w:val="26"/>
        </w:rPr>
        <w:t xml:space="preserve"> (grifos nossos</w:t>
      </w:r>
      <w:proofErr w:type="gramStart"/>
      <w:r w:rsidRPr="00CB0126">
        <w:rPr>
          <w:rFonts w:cs="Arial"/>
          <w:color w:val="000000"/>
          <w:sz w:val="26"/>
          <w:szCs w:val="26"/>
        </w:rPr>
        <w:t>)</w:t>
      </w:r>
      <w:proofErr w:type="gramEnd"/>
    </w:p>
    <w:p w14:paraId="1D066B93" w14:textId="77777777" w:rsidR="00CB0126" w:rsidRPr="00CB0126" w:rsidRDefault="00CB0126" w:rsidP="00B36987">
      <w:pPr>
        <w:spacing w:after="0" w:line="240" w:lineRule="auto"/>
        <w:ind w:left="708"/>
        <w:jc w:val="both"/>
        <w:rPr>
          <w:i/>
          <w:sz w:val="26"/>
          <w:szCs w:val="26"/>
          <w:u w:val="single"/>
        </w:rPr>
      </w:pPr>
    </w:p>
    <w:p w14:paraId="1A599DDA" w14:textId="77777777" w:rsidR="00B62CE0" w:rsidRDefault="00B62CE0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Ainda que a inclusão deste dispositivo </w:t>
      </w:r>
      <w:proofErr w:type="gramStart"/>
      <w:r>
        <w:rPr>
          <w:sz w:val="26"/>
          <w:szCs w:val="26"/>
        </w:rPr>
        <w:t>regulando</w:t>
      </w:r>
      <w:proofErr w:type="gramEnd"/>
      <w:r>
        <w:rPr>
          <w:sz w:val="26"/>
          <w:szCs w:val="26"/>
        </w:rPr>
        <w:t xml:space="preserve"> a publicidade infantil revele a preocupação com este importante tema, verifica-se que </w:t>
      </w:r>
      <w:r w:rsidR="008D05B2">
        <w:rPr>
          <w:sz w:val="26"/>
          <w:szCs w:val="26"/>
        </w:rPr>
        <w:t>a redação proposta não protege de maneira plena</w:t>
      </w:r>
      <w:r>
        <w:rPr>
          <w:sz w:val="26"/>
          <w:szCs w:val="26"/>
        </w:rPr>
        <w:t xml:space="preserve"> </w:t>
      </w:r>
      <w:r w:rsidR="008D05B2">
        <w:rPr>
          <w:sz w:val="26"/>
          <w:szCs w:val="26"/>
        </w:rPr>
        <w:t>as crianças frente os apelos de consumo da publicidade infantil.</w:t>
      </w:r>
    </w:p>
    <w:p w14:paraId="7B09778D" w14:textId="77777777" w:rsidR="00453D5A" w:rsidRDefault="00453D5A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53C67BD" w14:textId="0C47B4D1" w:rsidR="00B62CE0" w:rsidRDefault="00402AD1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 revés. </w:t>
      </w:r>
      <w:r w:rsidR="00B62CE0">
        <w:rPr>
          <w:sz w:val="26"/>
          <w:szCs w:val="26"/>
        </w:rPr>
        <w:t>Com a redação antiga, partindo de uma interpretação sistemática d</w:t>
      </w:r>
      <w:r>
        <w:rPr>
          <w:sz w:val="26"/>
          <w:szCs w:val="26"/>
        </w:rPr>
        <w:t>o</w:t>
      </w:r>
      <w:r w:rsidR="00B62CE0">
        <w:rPr>
          <w:sz w:val="26"/>
          <w:szCs w:val="26"/>
        </w:rPr>
        <w:t xml:space="preserve"> ordenamento</w:t>
      </w:r>
      <w:r>
        <w:rPr>
          <w:sz w:val="26"/>
          <w:szCs w:val="26"/>
        </w:rPr>
        <w:t xml:space="preserve"> jurídico</w:t>
      </w:r>
      <w:r w:rsidR="00B62CE0">
        <w:rPr>
          <w:sz w:val="26"/>
          <w:szCs w:val="26"/>
        </w:rPr>
        <w:t>, que considera Constituição Federal, Estatuto da Criança e do Adolescente e Código de Defesa do Consumidor, conclui-se que a publicidade dirigida ao público infant</w:t>
      </w:r>
      <w:r w:rsidR="0040486F">
        <w:rPr>
          <w:sz w:val="26"/>
          <w:szCs w:val="26"/>
        </w:rPr>
        <w:t>il já é considerada abusiva</w:t>
      </w:r>
      <w:r>
        <w:rPr>
          <w:sz w:val="26"/>
          <w:szCs w:val="26"/>
        </w:rPr>
        <w:t xml:space="preserve"> e, portanto, vedada</w:t>
      </w:r>
      <w:r w:rsidR="0040486F">
        <w:rPr>
          <w:sz w:val="26"/>
          <w:szCs w:val="26"/>
        </w:rPr>
        <w:t>.</w:t>
      </w:r>
    </w:p>
    <w:p w14:paraId="69649FE4" w14:textId="77777777" w:rsidR="00453D5A" w:rsidRDefault="00453D5A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5456CCB0" w14:textId="6A661B37" w:rsidR="0040486F" w:rsidRDefault="00B62CE0" w:rsidP="00B36987">
      <w:pPr>
        <w:spacing w:after="0" w:line="240" w:lineRule="auto"/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A atual redação do artigo 37 apresenta um rol exemplificativo do que é </w:t>
      </w:r>
      <w:proofErr w:type="gramStart"/>
      <w:r>
        <w:rPr>
          <w:sz w:val="26"/>
          <w:szCs w:val="26"/>
        </w:rPr>
        <w:t>considerado</w:t>
      </w:r>
      <w:proofErr w:type="gramEnd"/>
      <w:r>
        <w:rPr>
          <w:sz w:val="26"/>
          <w:szCs w:val="26"/>
        </w:rPr>
        <w:t xml:space="preserve"> publicidade abusiva e, </w:t>
      </w:r>
      <w:r w:rsidR="008A3268">
        <w:rPr>
          <w:sz w:val="26"/>
          <w:szCs w:val="26"/>
        </w:rPr>
        <w:t xml:space="preserve">conforme </w:t>
      </w:r>
      <w:r>
        <w:rPr>
          <w:sz w:val="26"/>
          <w:szCs w:val="26"/>
        </w:rPr>
        <w:t xml:space="preserve">o exposto, classifica como abusiva a que </w:t>
      </w:r>
      <w:r>
        <w:rPr>
          <w:i/>
          <w:iCs/>
          <w:sz w:val="26"/>
          <w:szCs w:val="26"/>
        </w:rPr>
        <w:t>“se aproveite da deficiência de julgamento e experiência da criança”</w:t>
      </w:r>
      <w:r>
        <w:rPr>
          <w:iCs/>
          <w:sz w:val="26"/>
          <w:szCs w:val="26"/>
        </w:rPr>
        <w:t>.</w:t>
      </w:r>
    </w:p>
    <w:p w14:paraId="20F75421" w14:textId="77777777" w:rsidR="00453D5A" w:rsidRDefault="00453D5A" w:rsidP="00B36987">
      <w:pPr>
        <w:spacing w:after="0" w:line="240" w:lineRule="auto"/>
        <w:ind w:firstLine="708"/>
        <w:jc w:val="both"/>
        <w:rPr>
          <w:iCs/>
          <w:sz w:val="26"/>
          <w:szCs w:val="26"/>
        </w:rPr>
      </w:pPr>
    </w:p>
    <w:p w14:paraId="4B6347CF" w14:textId="71F2C376" w:rsidR="00B62CE0" w:rsidRDefault="00B62CE0" w:rsidP="00A734D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Considerando que o artigo </w:t>
      </w:r>
      <w:r>
        <w:rPr>
          <w:sz w:val="26"/>
          <w:szCs w:val="26"/>
        </w:rPr>
        <w:t>227</w:t>
      </w:r>
      <w:r>
        <w:rPr>
          <w:rStyle w:val="Refdenotaderodap"/>
          <w:sz w:val="26"/>
          <w:szCs w:val="26"/>
        </w:rPr>
        <w:footnoteReference w:id="7"/>
      </w:r>
      <w:r>
        <w:rPr>
          <w:sz w:val="26"/>
          <w:szCs w:val="26"/>
        </w:rPr>
        <w:t xml:space="preserve"> da Constituição Federal atribui a crianças</w:t>
      </w:r>
      <w:r w:rsidR="00402AD1">
        <w:rPr>
          <w:sz w:val="26"/>
          <w:szCs w:val="26"/>
        </w:rPr>
        <w:t xml:space="preserve">, </w:t>
      </w:r>
      <w:r>
        <w:rPr>
          <w:sz w:val="26"/>
          <w:szCs w:val="26"/>
        </w:rPr>
        <w:t>adolescentes</w:t>
      </w:r>
      <w:r w:rsidR="00402AD1">
        <w:rPr>
          <w:sz w:val="26"/>
          <w:szCs w:val="26"/>
        </w:rPr>
        <w:t xml:space="preserve"> e </w:t>
      </w:r>
      <w:proofErr w:type="gramStart"/>
      <w:r w:rsidR="00402AD1">
        <w:rPr>
          <w:sz w:val="26"/>
          <w:szCs w:val="26"/>
        </w:rPr>
        <w:t>jovens</w:t>
      </w:r>
      <w:r>
        <w:rPr>
          <w:sz w:val="26"/>
          <w:szCs w:val="26"/>
        </w:rPr>
        <w:t xml:space="preserve"> absoluta</w:t>
      </w:r>
      <w:proofErr w:type="gramEnd"/>
      <w:r>
        <w:rPr>
          <w:sz w:val="26"/>
          <w:szCs w:val="26"/>
        </w:rPr>
        <w:t xml:space="preserve"> prioridade e simultaneamente veda qualquer tipo de exploração desses indivíduos; verifica-se que </w:t>
      </w:r>
      <w:r w:rsidR="0040486F">
        <w:rPr>
          <w:sz w:val="26"/>
          <w:szCs w:val="26"/>
        </w:rPr>
        <w:t>a publicidade</w:t>
      </w:r>
      <w:r>
        <w:rPr>
          <w:sz w:val="26"/>
          <w:szCs w:val="26"/>
        </w:rPr>
        <w:t xml:space="preserve"> dirigida</w:t>
      </w:r>
      <w:r w:rsidR="0040486F">
        <w:rPr>
          <w:sz w:val="26"/>
          <w:szCs w:val="26"/>
        </w:rPr>
        <w:t xml:space="preserve"> a esse público ofende</w:t>
      </w:r>
      <w:r>
        <w:rPr>
          <w:sz w:val="26"/>
          <w:szCs w:val="26"/>
        </w:rPr>
        <w:t xml:space="preserve"> frontalmente tal </w:t>
      </w:r>
      <w:r w:rsidRPr="008A3268">
        <w:rPr>
          <w:sz w:val="26"/>
          <w:szCs w:val="26"/>
        </w:rPr>
        <w:t>princípio</w:t>
      </w:r>
      <w:r>
        <w:rPr>
          <w:sz w:val="26"/>
          <w:szCs w:val="26"/>
        </w:rPr>
        <w:t xml:space="preserve"> constitucional. Isso porque crianças, devido a sua </w:t>
      </w:r>
      <w:proofErr w:type="spellStart"/>
      <w:r>
        <w:rPr>
          <w:sz w:val="26"/>
          <w:szCs w:val="26"/>
        </w:rPr>
        <w:t>hipervulnerabilidade</w:t>
      </w:r>
      <w:proofErr w:type="spellEnd"/>
      <w:r>
        <w:rPr>
          <w:sz w:val="26"/>
          <w:szCs w:val="26"/>
        </w:rPr>
        <w:t xml:space="preserve"> e a sua condição peculiar de pessoa em desenvolvimento</w:t>
      </w:r>
      <w:r>
        <w:rPr>
          <w:rStyle w:val="Refdenotaderodap"/>
          <w:sz w:val="26"/>
          <w:szCs w:val="26"/>
        </w:rPr>
        <w:footnoteReference w:id="8"/>
      </w:r>
      <w:r>
        <w:rPr>
          <w:sz w:val="26"/>
          <w:szCs w:val="26"/>
        </w:rPr>
        <w:t>, não são capazes de posicionar</w:t>
      </w:r>
      <w:r w:rsidR="004A2113">
        <w:rPr>
          <w:sz w:val="26"/>
          <w:szCs w:val="26"/>
        </w:rPr>
        <w:t>-se</w:t>
      </w:r>
      <w:r>
        <w:rPr>
          <w:sz w:val="26"/>
          <w:szCs w:val="26"/>
        </w:rPr>
        <w:t xml:space="preserve"> autodeterminar</w:t>
      </w:r>
      <w:r w:rsidR="004A2113">
        <w:rPr>
          <w:sz w:val="26"/>
          <w:szCs w:val="26"/>
        </w:rPr>
        <w:t>-se</w:t>
      </w:r>
      <w:r>
        <w:rPr>
          <w:sz w:val="26"/>
          <w:szCs w:val="26"/>
        </w:rPr>
        <w:t xml:space="preserve"> plenamente frente à publicidade</w:t>
      </w:r>
      <w:r w:rsidR="004A2113">
        <w:rPr>
          <w:sz w:val="26"/>
          <w:szCs w:val="26"/>
        </w:rPr>
        <w:t xml:space="preserve"> e à comunicação mercadológica</w:t>
      </w:r>
      <w:r>
        <w:rPr>
          <w:sz w:val="26"/>
          <w:szCs w:val="26"/>
        </w:rPr>
        <w:t>, sendo facilmente induzidas pelo apelo mercadológico, de modo que o direito de escolha é mitigado</w:t>
      </w:r>
      <w:r>
        <w:rPr>
          <w:rStyle w:val="Refdenotaderodap"/>
          <w:sz w:val="26"/>
          <w:szCs w:val="26"/>
        </w:rPr>
        <w:footnoteReference w:id="9"/>
      </w:r>
      <w:r w:rsidR="00A734D6">
        <w:rPr>
          <w:sz w:val="26"/>
          <w:szCs w:val="26"/>
        </w:rPr>
        <w:t xml:space="preserve"> e seu direito, violado</w:t>
      </w:r>
      <w:r>
        <w:rPr>
          <w:sz w:val="26"/>
          <w:szCs w:val="26"/>
        </w:rPr>
        <w:t xml:space="preserve">. </w:t>
      </w:r>
    </w:p>
    <w:p w14:paraId="1C82D2C2" w14:textId="77777777" w:rsidR="002727BD" w:rsidRDefault="002727BD" w:rsidP="00A734D6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2CF6621" w14:textId="77777777" w:rsidR="00A734D6" w:rsidRDefault="00A734D6" w:rsidP="00A734D6">
      <w:pPr>
        <w:spacing w:after="0"/>
        <w:ind w:firstLine="708"/>
        <w:jc w:val="both"/>
        <w:rPr>
          <w:rFonts w:cs="Calibri"/>
          <w:sz w:val="26"/>
          <w:szCs w:val="26"/>
        </w:rPr>
      </w:pPr>
      <w:r w:rsidRPr="002B08E5">
        <w:rPr>
          <w:rFonts w:cs="Calibri"/>
          <w:sz w:val="26"/>
          <w:szCs w:val="26"/>
        </w:rPr>
        <w:t xml:space="preserve">Resta, então, explícita a condição duplamente peculiar da criança frente aos apelos do </w:t>
      </w:r>
      <w:r w:rsidRPr="002B08E5">
        <w:rPr>
          <w:rFonts w:cs="Calibri"/>
          <w:i/>
          <w:sz w:val="26"/>
          <w:szCs w:val="26"/>
        </w:rPr>
        <w:t>marketing</w:t>
      </w:r>
      <w:r w:rsidRPr="002B08E5">
        <w:rPr>
          <w:rFonts w:cs="Calibri"/>
          <w:sz w:val="26"/>
          <w:szCs w:val="26"/>
        </w:rPr>
        <w:t xml:space="preserve">, sendo alvo de fácil convencimento: (i) a criança é vulnerável devido ao seu processo inconcluso de formação física e psíquica; e </w:t>
      </w:r>
      <w:r w:rsidRPr="002B08E5">
        <w:rPr>
          <w:rFonts w:cs="Calibri"/>
          <w:sz w:val="26"/>
          <w:szCs w:val="26"/>
        </w:rPr>
        <w:lastRenderedPageBreak/>
        <w:t>(</w:t>
      </w:r>
      <w:proofErr w:type="spellStart"/>
      <w:proofErr w:type="gramStart"/>
      <w:r w:rsidRPr="002B08E5">
        <w:rPr>
          <w:rFonts w:cs="Calibri"/>
          <w:sz w:val="26"/>
          <w:szCs w:val="26"/>
        </w:rPr>
        <w:t>ii</w:t>
      </w:r>
      <w:proofErr w:type="spellEnd"/>
      <w:proofErr w:type="gramEnd"/>
      <w:r w:rsidRPr="002B08E5">
        <w:rPr>
          <w:rFonts w:cs="Calibri"/>
          <w:sz w:val="26"/>
          <w:szCs w:val="26"/>
        </w:rPr>
        <w:t xml:space="preserve">) a criança não entende a publicidade como tal, ou seja, seu caráter persuasivo.  </w:t>
      </w:r>
    </w:p>
    <w:p w14:paraId="598DDC99" w14:textId="77777777" w:rsidR="00A734D6" w:rsidRPr="002B08E5" w:rsidRDefault="00A734D6" w:rsidP="00A734D6">
      <w:pPr>
        <w:spacing w:after="0"/>
        <w:ind w:firstLine="708"/>
        <w:jc w:val="both"/>
        <w:rPr>
          <w:rFonts w:cs="Calibri"/>
          <w:sz w:val="26"/>
          <w:szCs w:val="26"/>
        </w:rPr>
      </w:pPr>
    </w:p>
    <w:p w14:paraId="747B7C06" w14:textId="77777777" w:rsidR="00B62CE0" w:rsidRDefault="00B62CE0" w:rsidP="00A734D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além do subsídio constitucional, as garantias de liberdade, autonomia e não </w:t>
      </w:r>
      <w:proofErr w:type="gramStart"/>
      <w:r>
        <w:rPr>
          <w:sz w:val="26"/>
          <w:szCs w:val="26"/>
        </w:rPr>
        <w:t>exploração estão</w:t>
      </w:r>
      <w:proofErr w:type="gramEnd"/>
      <w:r>
        <w:rPr>
          <w:sz w:val="26"/>
          <w:szCs w:val="26"/>
        </w:rPr>
        <w:t xml:space="preserve"> previstas no Estatuto da Criança e do Adolescente – ECA, legislação que explicita a proteção integral estabelecida no artigo 227 da Constituição Federal. </w:t>
      </w:r>
    </w:p>
    <w:p w14:paraId="4051E50C" w14:textId="77777777" w:rsidR="00453D5A" w:rsidRDefault="00453D5A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20CCC25F" w14:textId="77777777" w:rsidR="00B62CE0" w:rsidRDefault="00B62CE0" w:rsidP="00B36987">
      <w:pPr>
        <w:spacing w:after="0" w:line="240" w:lineRule="auto"/>
        <w:ind w:firstLine="708"/>
        <w:jc w:val="both"/>
        <w:rPr>
          <w:rFonts w:eastAsia="Times New Roman" w:cs="Arial"/>
          <w:sz w:val="26"/>
          <w:szCs w:val="26"/>
        </w:rPr>
      </w:pPr>
      <w:r>
        <w:rPr>
          <w:sz w:val="26"/>
          <w:szCs w:val="26"/>
        </w:rPr>
        <w:t>Enquanto o artigo 4º</w:t>
      </w:r>
      <w:r>
        <w:rPr>
          <w:rStyle w:val="Refdenotaderodap"/>
          <w:sz w:val="26"/>
          <w:szCs w:val="26"/>
        </w:rPr>
        <w:footnoteReference w:id="10"/>
      </w:r>
      <w:r>
        <w:rPr>
          <w:sz w:val="26"/>
          <w:szCs w:val="26"/>
        </w:rPr>
        <w:t xml:space="preserve"> indica a preservação da liberdade de crianças e adolescentes, como dever </w:t>
      </w:r>
      <w:r>
        <w:rPr>
          <w:rFonts w:cs="Arial"/>
          <w:color w:val="000000"/>
          <w:sz w:val="26"/>
          <w:szCs w:val="26"/>
          <w:shd w:val="clear" w:color="auto" w:fill="FFFFFF"/>
        </w:rPr>
        <w:t>da família, da comunidade, da sociedade em geral e do poder público</w:t>
      </w:r>
      <w:r>
        <w:rPr>
          <w:sz w:val="26"/>
          <w:szCs w:val="26"/>
        </w:rPr>
        <w:t>, o artigo 5º</w:t>
      </w:r>
      <w:r>
        <w:rPr>
          <w:rStyle w:val="Refdenotaderodap"/>
          <w:sz w:val="26"/>
          <w:szCs w:val="26"/>
        </w:rPr>
        <w:footnoteReference w:id="11"/>
      </w:r>
      <w:r>
        <w:rPr>
          <w:sz w:val="26"/>
          <w:szCs w:val="26"/>
        </w:rPr>
        <w:t xml:space="preserve"> reafirma que esses indivíduos não serão submetidos a qualquer tipo de exploração, sendo também fixada sua</w:t>
      </w:r>
      <w:r>
        <w:rPr>
          <w:rFonts w:eastAsia="Times New Roman" w:cs="Arial"/>
          <w:sz w:val="26"/>
          <w:szCs w:val="26"/>
        </w:rPr>
        <w:t xml:space="preserve"> inviolabilidade física, psíquica e moral</w:t>
      </w:r>
      <w:r>
        <w:rPr>
          <w:rStyle w:val="Refdenotaderodap"/>
          <w:rFonts w:eastAsia="Times New Roman" w:cs="Arial"/>
          <w:sz w:val="26"/>
          <w:szCs w:val="26"/>
        </w:rPr>
        <w:footnoteReference w:id="12"/>
      </w:r>
      <w:r>
        <w:rPr>
          <w:rFonts w:eastAsia="Times New Roman" w:cs="Arial"/>
          <w:sz w:val="26"/>
          <w:szCs w:val="26"/>
        </w:rPr>
        <w:t>.</w:t>
      </w:r>
    </w:p>
    <w:p w14:paraId="3EEF9325" w14:textId="77777777" w:rsidR="004A2113" w:rsidRDefault="004A2113" w:rsidP="00B36987">
      <w:pPr>
        <w:spacing w:after="0" w:line="240" w:lineRule="auto"/>
        <w:ind w:firstLine="708"/>
        <w:jc w:val="both"/>
        <w:rPr>
          <w:rFonts w:eastAsia="Times New Roman" w:cs="Arial"/>
          <w:sz w:val="26"/>
          <w:szCs w:val="26"/>
        </w:rPr>
      </w:pPr>
    </w:p>
    <w:p w14:paraId="6A497526" w14:textId="3E70C6E5" w:rsidR="00B62CE0" w:rsidRDefault="00B62CE0" w:rsidP="00B369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Partindo da doutrina de proteção integral, o esforço pela garantia de tais direitos justifica </w:t>
      </w:r>
      <w:proofErr w:type="gramStart"/>
      <w:r>
        <w:rPr>
          <w:sz w:val="26"/>
          <w:szCs w:val="26"/>
        </w:rPr>
        <w:t xml:space="preserve">um maior cuidado no tocante ao conteúdo, inclusive publicitário, a que crianças </w:t>
      </w:r>
      <w:r w:rsidR="008A3268">
        <w:rPr>
          <w:sz w:val="26"/>
          <w:szCs w:val="26"/>
        </w:rPr>
        <w:t>são exposta</w:t>
      </w:r>
      <w:r>
        <w:rPr>
          <w:sz w:val="26"/>
          <w:szCs w:val="26"/>
        </w:rPr>
        <w:t>s</w:t>
      </w:r>
      <w:r>
        <w:rPr>
          <w:rStyle w:val="Refdenotaderodap"/>
          <w:sz w:val="26"/>
          <w:szCs w:val="26"/>
        </w:rPr>
        <w:footnoteReference w:id="13"/>
      </w:r>
      <w:proofErr w:type="gramEnd"/>
      <w:r>
        <w:rPr>
          <w:sz w:val="26"/>
          <w:szCs w:val="26"/>
        </w:rPr>
        <w:t xml:space="preserve">. No entanto, a publicidade dirigida </w:t>
      </w:r>
      <w:r w:rsidRPr="008A3268">
        <w:rPr>
          <w:sz w:val="26"/>
          <w:szCs w:val="26"/>
        </w:rPr>
        <w:t>a es</w:t>
      </w:r>
      <w:r w:rsidR="008A3268" w:rsidRPr="008A3268">
        <w:rPr>
          <w:sz w:val="26"/>
          <w:szCs w:val="26"/>
        </w:rPr>
        <w:t>t</w:t>
      </w:r>
      <w:r w:rsidRPr="008A3268">
        <w:rPr>
          <w:sz w:val="26"/>
          <w:szCs w:val="26"/>
        </w:rPr>
        <w:t>e público</w:t>
      </w:r>
      <w:r>
        <w:rPr>
          <w:sz w:val="26"/>
          <w:szCs w:val="26"/>
        </w:rPr>
        <w:t xml:space="preserve"> afronta esses direitos fundamentais, rompendo com a preservação </w:t>
      </w:r>
      <w:r>
        <w:rPr>
          <w:sz w:val="26"/>
          <w:szCs w:val="26"/>
        </w:rPr>
        <w:lastRenderedPageBreak/>
        <w:t xml:space="preserve">de sua integridade, o que ameaça sobremaneira a existência digna dessas pessoas, que terão seu desenvolvimento comprometido. Nesse sentido, assevera </w:t>
      </w:r>
      <w:r w:rsidR="008A3268">
        <w:rPr>
          <w:sz w:val="26"/>
          <w:szCs w:val="26"/>
        </w:rPr>
        <w:t>VIDAL SERRANO JR</w:t>
      </w:r>
      <w:r>
        <w:rPr>
          <w:sz w:val="26"/>
          <w:szCs w:val="26"/>
        </w:rPr>
        <w:t>.:</w:t>
      </w:r>
    </w:p>
    <w:p w14:paraId="1F202D51" w14:textId="77777777" w:rsidR="00453D5A" w:rsidRDefault="00453D5A" w:rsidP="00B36987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0772F3A" w14:textId="77777777" w:rsidR="00B62CE0" w:rsidRPr="00453D5A" w:rsidRDefault="00B62CE0" w:rsidP="00B36987">
      <w:pPr>
        <w:spacing w:after="0"/>
        <w:ind w:left="708"/>
        <w:jc w:val="both"/>
        <w:rPr>
          <w:noProof/>
          <w:sz w:val="26"/>
          <w:szCs w:val="26"/>
        </w:rPr>
      </w:pPr>
      <w:r w:rsidRPr="00453D5A">
        <w:rPr>
          <w:noProof/>
          <w:sz w:val="26"/>
          <w:szCs w:val="26"/>
        </w:rPr>
        <w:t>“Posto o caráter persuasivo da publicidade e, a depender do estágio de desenvolvimento da criança, a impossibilidade de captar eventuais conteúdos informativos, quer nos parecer que a puclicidade comercial dirgida ao público infantil esteja, ainda uma vez, fadada a juízo de ilegalidade.</w:t>
      </w:r>
    </w:p>
    <w:p w14:paraId="675BA3C0" w14:textId="77777777" w:rsidR="00B62CE0" w:rsidRPr="00453D5A" w:rsidRDefault="00B62CE0" w:rsidP="00B36987">
      <w:pPr>
        <w:spacing w:after="0"/>
        <w:ind w:left="708"/>
        <w:jc w:val="both"/>
        <w:rPr>
          <w:noProof/>
          <w:sz w:val="26"/>
          <w:szCs w:val="26"/>
        </w:rPr>
      </w:pPr>
      <w:r w:rsidRPr="00453D5A">
        <w:rPr>
          <w:noProof/>
          <w:sz w:val="26"/>
          <w:szCs w:val="26"/>
        </w:rPr>
        <w:t>Com efeito, se não pode captar eventual conteúdo informativo e não tem defesas emocionais suficientemente formadas para perceber os influxos de conteúdos persuasivos, praticamente em todas as situações, a publicidade comercial dirigida a crianças estará a se configurar como abusiva e, portanto, ilegal.</w:t>
      </w:r>
    </w:p>
    <w:p w14:paraId="41A5FB3B" w14:textId="77777777" w:rsidR="00B62CE0" w:rsidRPr="00453D5A" w:rsidRDefault="00B62CE0" w:rsidP="00B36987">
      <w:pPr>
        <w:spacing w:after="0"/>
        <w:ind w:left="708"/>
        <w:jc w:val="both"/>
        <w:rPr>
          <w:noProof/>
          <w:sz w:val="26"/>
          <w:szCs w:val="26"/>
        </w:rPr>
      </w:pPr>
      <w:r w:rsidRPr="00453D5A">
        <w:rPr>
          <w:noProof/>
          <w:sz w:val="26"/>
          <w:szCs w:val="26"/>
        </w:rPr>
        <w:t>Há de enfatizar, nessa direção, que o art. 227, caput, de nossa Constituição atribui à família, à sociedade e ao Estado o dever de colocar a criança “a salvo de toda forma de negligência, discriminação, exploração, violência, crueldade e opressão”, incorporando a conhecida doutrina da proteção integral.</w:t>
      </w:r>
    </w:p>
    <w:p w14:paraId="17A3D14A" w14:textId="77777777" w:rsidR="00B62CE0" w:rsidRPr="00453D5A" w:rsidRDefault="00B62CE0" w:rsidP="00B36987">
      <w:pPr>
        <w:spacing w:after="0"/>
        <w:ind w:left="708"/>
        <w:jc w:val="both"/>
        <w:rPr>
          <w:noProof/>
          <w:sz w:val="26"/>
          <w:szCs w:val="26"/>
        </w:rPr>
      </w:pPr>
      <w:r w:rsidRPr="00453D5A">
        <w:rPr>
          <w:noProof/>
          <w:sz w:val="26"/>
          <w:szCs w:val="26"/>
        </w:rPr>
        <w:t>(...) Destarte, o Código de Defesa do Consumidor, ao tachar de abusiva a publicidade que se aproveita da deficiência de julgamento da criança, nada mais faz do que expressar a vontade do constituinte, de reconhecê-la como ser humano em desenvolvimento e, portanto, demandatária de especial proteção.</w:t>
      </w:r>
    </w:p>
    <w:p w14:paraId="02A0C8F9" w14:textId="77777777" w:rsidR="00B62CE0" w:rsidRPr="00453D5A" w:rsidRDefault="00B62CE0" w:rsidP="00B36987">
      <w:pPr>
        <w:spacing w:after="0"/>
        <w:ind w:left="708"/>
        <w:jc w:val="both"/>
        <w:rPr>
          <w:noProof/>
          <w:sz w:val="26"/>
          <w:szCs w:val="26"/>
        </w:rPr>
      </w:pPr>
      <w:r w:rsidRPr="00453D5A">
        <w:rPr>
          <w:noProof/>
          <w:sz w:val="26"/>
          <w:szCs w:val="26"/>
        </w:rPr>
        <w:t>Em conclusão, entendemos que o Código de Defesa do Consumidor, em ressonância à doutrina da proteção integral, incorporada pelo art. 227 da CF, proscreveu publicidade comercial dirigida ao público infantil.”</w:t>
      </w:r>
      <w:r w:rsidRPr="00453D5A">
        <w:rPr>
          <w:rStyle w:val="Refdenotaderodap"/>
          <w:noProof/>
          <w:sz w:val="26"/>
          <w:szCs w:val="26"/>
        </w:rPr>
        <w:footnoteReference w:id="14"/>
      </w:r>
    </w:p>
    <w:p w14:paraId="6D4A97B3" w14:textId="77777777" w:rsidR="00453D5A" w:rsidRDefault="00453D5A" w:rsidP="00B36987">
      <w:pPr>
        <w:spacing w:after="0"/>
        <w:ind w:left="2832"/>
        <w:jc w:val="both"/>
        <w:rPr>
          <w:i/>
          <w:noProof/>
        </w:rPr>
      </w:pPr>
    </w:p>
    <w:p w14:paraId="61AAA46A" w14:textId="032B933A" w:rsidR="00B62CE0" w:rsidRDefault="00B62CE0" w:rsidP="00B36987">
      <w:pPr>
        <w:spacing w:after="0"/>
        <w:jc w:val="both"/>
        <w:rPr>
          <w:noProof/>
          <w:sz w:val="26"/>
          <w:szCs w:val="26"/>
        </w:rPr>
      </w:pPr>
      <w:r>
        <w:rPr>
          <w:noProof/>
        </w:rPr>
        <w:tab/>
      </w:r>
      <w:r>
        <w:rPr>
          <w:noProof/>
          <w:sz w:val="26"/>
          <w:szCs w:val="26"/>
        </w:rPr>
        <w:t>Por todo o exposto, verifica-se que a legislação vigente já considera a publicidade infantil abusiva</w:t>
      </w:r>
      <w:r w:rsidR="00453D5A">
        <w:rPr>
          <w:noProof/>
          <w:sz w:val="26"/>
          <w:szCs w:val="26"/>
        </w:rPr>
        <w:t xml:space="preserve"> e foi justamente nisso em que se baseou a Resolução </w:t>
      </w:r>
      <w:r w:rsidR="004A2113" w:rsidRPr="002727BD">
        <w:rPr>
          <w:bCs/>
          <w:sz w:val="26"/>
          <w:szCs w:val="26"/>
        </w:rPr>
        <w:t>n</w:t>
      </w:r>
      <w:r w:rsidR="002727BD">
        <w:rPr>
          <w:rFonts w:cs="Lucida Sans Unicode"/>
          <w:bCs/>
          <w:color w:val="333333"/>
          <w:sz w:val="26"/>
          <w:szCs w:val="26"/>
          <w:shd w:val="clear" w:color="auto" w:fill="FFFFFF"/>
        </w:rPr>
        <w:t>.</w:t>
      </w:r>
      <w:r w:rsidR="004A2113">
        <w:rPr>
          <w:rFonts w:cs="Lucida Sans Unicode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453D5A">
        <w:rPr>
          <w:noProof/>
          <w:sz w:val="26"/>
          <w:szCs w:val="26"/>
        </w:rPr>
        <w:t>163 do Conanda</w:t>
      </w:r>
      <w:r>
        <w:rPr>
          <w:noProof/>
          <w:sz w:val="26"/>
          <w:szCs w:val="26"/>
        </w:rPr>
        <w:t>. Assim, uma redação que atendesse às necessidades de regulação desse tema deveria, de maneira clara e específica, indicar que toda e qualquer publicidade dirigida a crianças é considerada abusiva e, justamente por isso, proibida.</w:t>
      </w:r>
    </w:p>
    <w:p w14:paraId="6A72671F" w14:textId="77777777" w:rsidR="00453D5A" w:rsidRDefault="00453D5A" w:rsidP="00B36987">
      <w:pPr>
        <w:spacing w:after="0"/>
        <w:jc w:val="both"/>
        <w:rPr>
          <w:noProof/>
          <w:sz w:val="26"/>
          <w:szCs w:val="26"/>
        </w:rPr>
      </w:pPr>
    </w:p>
    <w:p w14:paraId="41EB10B0" w14:textId="67EF3484" w:rsidR="00B62CE0" w:rsidRDefault="00B62CE0" w:rsidP="00B36987">
      <w:pPr>
        <w:spacing w:after="0"/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 A nova redação trazida pel</w:t>
      </w:r>
      <w:r w:rsidR="008A3268">
        <w:rPr>
          <w:noProof/>
          <w:sz w:val="26"/>
          <w:szCs w:val="26"/>
        </w:rPr>
        <w:t>a proposta legislativa</w:t>
      </w:r>
      <w:r>
        <w:rPr>
          <w:noProof/>
          <w:sz w:val="26"/>
          <w:szCs w:val="26"/>
        </w:rPr>
        <w:t xml:space="preserve">, no entanto, não contempla de maneira plena essa urgente necessidade. </w:t>
      </w:r>
    </w:p>
    <w:p w14:paraId="71EC1683" w14:textId="77777777" w:rsidR="00453D5A" w:rsidRDefault="00453D5A" w:rsidP="00B36987">
      <w:pPr>
        <w:spacing w:after="0"/>
        <w:ind w:firstLine="708"/>
        <w:jc w:val="both"/>
        <w:rPr>
          <w:noProof/>
          <w:sz w:val="26"/>
          <w:szCs w:val="26"/>
        </w:rPr>
      </w:pPr>
    </w:p>
    <w:p w14:paraId="092892FC" w14:textId="76C41147" w:rsidR="00B62CE0" w:rsidRDefault="00B62CE0" w:rsidP="00B36987">
      <w:pPr>
        <w:spacing w:after="0"/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Pelo contrário, o artigo 37, §2°, II do </w:t>
      </w:r>
      <w:r w:rsidR="0040486F">
        <w:rPr>
          <w:noProof/>
          <w:sz w:val="26"/>
          <w:szCs w:val="26"/>
        </w:rPr>
        <w:t xml:space="preserve">projeto de reforma do </w:t>
      </w:r>
      <w:r>
        <w:rPr>
          <w:noProof/>
          <w:sz w:val="26"/>
          <w:szCs w:val="26"/>
        </w:rPr>
        <w:t xml:space="preserve">CDC, ao prever </w:t>
      </w:r>
      <w:r w:rsidRPr="00B36987">
        <w:rPr>
          <w:noProof/>
          <w:sz w:val="26"/>
          <w:szCs w:val="26"/>
        </w:rPr>
        <w:t xml:space="preserve">como hipóteses de publicidade abusiva dirigida à criança casos </w:t>
      </w:r>
      <w:r w:rsidR="00453D5A" w:rsidRPr="00B36987">
        <w:rPr>
          <w:noProof/>
          <w:sz w:val="26"/>
          <w:szCs w:val="26"/>
        </w:rPr>
        <w:t>de publicidade em q</w:t>
      </w:r>
      <w:proofErr w:type="spellStart"/>
      <w:r w:rsidRPr="00B36987">
        <w:rPr>
          <w:sz w:val="26"/>
          <w:szCs w:val="26"/>
        </w:rPr>
        <w:t>ue</w:t>
      </w:r>
      <w:proofErr w:type="spellEnd"/>
      <w:r w:rsidRPr="00B36987">
        <w:rPr>
          <w:sz w:val="26"/>
          <w:szCs w:val="26"/>
        </w:rPr>
        <w:t xml:space="preserve"> </w:t>
      </w:r>
      <w:r w:rsidR="00453D5A" w:rsidRPr="00B36987">
        <w:rPr>
          <w:sz w:val="26"/>
          <w:szCs w:val="26"/>
        </w:rPr>
        <w:t xml:space="preserve">se valha de </w:t>
      </w:r>
      <w:r w:rsidR="00453D5A" w:rsidRPr="00B36987">
        <w:rPr>
          <w:rFonts w:ascii="Calibri" w:hAnsi="Calibri"/>
          <w:sz w:val="26"/>
          <w:szCs w:val="26"/>
        </w:rPr>
        <w:t xml:space="preserve">apelo imperativo de consumo à criança, em que a peça publicitária seja capaz de promover qualquer forma de discriminação ou sentimento de inferioridade entre o público de crianças e adolescentes, ou ainda que empregue crianças ou adolescentes na condição de porta voz direto da mensagem de consumo, pode levar o </w:t>
      </w:r>
      <w:r w:rsidRPr="00B36987">
        <w:rPr>
          <w:noProof/>
          <w:sz w:val="26"/>
          <w:szCs w:val="26"/>
        </w:rPr>
        <w:t xml:space="preserve">intérprete ao entendimento de que a publicidade dirigida à criança só seria abusiva nos casos citados, quando, em verdade, ela é abusiva sempre que se presta a atingir o público infantil. </w:t>
      </w:r>
      <w:r w:rsidR="00453D5A" w:rsidRPr="00B36987">
        <w:rPr>
          <w:noProof/>
          <w:sz w:val="26"/>
          <w:szCs w:val="26"/>
        </w:rPr>
        <w:t>Desta maneira, a Resolução</w:t>
      </w:r>
      <w:r w:rsidR="00226772" w:rsidRPr="00226772">
        <w:rPr>
          <w:noProof/>
          <w:sz w:val="26"/>
          <w:szCs w:val="26"/>
        </w:rPr>
        <w:t xml:space="preserve"> </w:t>
      </w:r>
      <w:r w:rsidR="00226772" w:rsidRPr="002727BD">
        <w:rPr>
          <w:bCs/>
          <w:sz w:val="26"/>
          <w:szCs w:val="26"/>
        </w:rPr>
        <w:t>n</w:t>
      </w:r>
      <w:r w:rsidR="002727BD">
        <w:rPr>
          <w:rFonts w:cs="Lucida Sans Unicode"/>
          <w:bCs/>
          <w:color w:val="333333"/>
          <w:sz w:val="26"/>
          <w:szCs w:val="26"/>
          <w:shd w:val="clear" w:color="auto" w:fill="FFFFFF"/>
        </w:rPr>
        <w:t>.</w:t>
      </w:r>
      <w:r w:rsidR="00453D5A" w:rsidRPr="00B36987">
        <w:rPr>
          <w:noProof/>
          <w:sz w:val="26"/>
          <w:szCs w:val="26"/>
        </w:rPr>
        <w:t xml:space="preserve"> 163 do Conanda </w:t>
      </w:r>
      <w:r w:rsidR="00B36987" w:rsidRPr="00B36987">
        <w:rPr>
          <w:noProof/>
          <w:sz w:val="26"/>
          <w:szCs w:val="26"/>
        </w:rPr>
        <w:t>revela-se mais completa, pois prevê mais hipóteses em que a publicidade é considerada abusiva e, mais do que isso, por considerar diversas estratégias de comunicação mercadológica.</w:t>
      </w:r>
      <w:r w:rsidR="00B36987">
        <w:rPr>
          <w:noProof/>
          <w:sz w:val="26"/>
          <w:szCs w:val="26"/>
        </w:rPr>
        <w:t xml:space="preserve"> </w:t>
      </w:r>
    </w:p>
    <w:p w14:paraId="749B7688" w14:textId="77777777" w:rsidR="00B36987" w:rsidRDefault="00B36987" w:rsidP="00B36987">
      <w:pPr>
        <w:spacing w:after="0"/>
        <w:ind w:firstLine="708"/>
        <w:jc w:val="both"/>
        <w:rPr>
          <w:noProof/>
          <w:sz w:val="26"/>
          <w:szCs w:val="26"/>
        </w:rPr>
      </w:pPr>
    </w:p>
    <w:p w14:paraId="0B1F26F6" w14:textId="5195FC6F" w:rsidR="00B62CE0" w:rsidRDefault="002727BD" w:rsidP="00B36987">
      <w:pPr>
        <w:spacing w:after="0"/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Assim</w:t>
      </w:r>
      <w:r w:rsidR="00B62CE0">
        <w:rPr>
          <w:noProof/>
          <w:sz w:val="26"/>
          <w:szCs w:val="26"/>
        </w:rPr>
        <w:t>, é preciso que se dê uma redação diversa ao referido artigo, capaz de regular de maneira incisiva e eficiente a publicidade infantil, de modo a atribuir deveres a serem respeitados pela atividade public</w:t>
      </w:r>
      <w:r w:rsidR="008A3268">
        <w:rPr>
          <w:noProof/>
          <w:sz w:val="26"/>
          <w:szCs w:val="26"/>
        </w:rPr>
        <w:t>itária e a orientar a atuação dos aplicadores da lei</w:t>
      </w:r>
      <w:r w:rsidR="00B62CE0">
        <w:rPr>
          <w:noProof/>
          <w:sz w:val="26"/>
          <w:szCs w:val="26"/>
        </w:rPr>
        <w:t xml:space="preserve"> em caso de violação dessa garantia, sempre no intuito de fortalecer a proteção dos direitos da criança.</w:t>
      </w:r>
    </w:p>
    <w:p w14:paraId="4526600B" w14:textId="77777777" w:rsidR="00D56A97" w:rsidRDefault="00D56A97" w:rsidP="00551254">
      <w:pPr>
        <w:spacing w:after="0"/>
        <w:ind w:firstLine="708"/>
        <w:jc w:val="both"/>
        <w:rPr>
          <w:rFonts w:ascii="Calibri" w:hAnsi="Calibri" w:cs="Calibri"/>
          <w:sz w:val="26"/>
          <w:szCs w:val="26"/>
        </w:rPr>
      </w:pPr>
    </w:p>
    <w:p w14:paraId="6C3F5412" w14:textId="77777777" w:rsidR="00B36987" w:rsidRDefault="00B36987" w:rsidP="00551254">
      <w:pPr>
        <w:spacing w:after="0"/>
        <w:ind w:firstLine="708"/>
        <w:jc w:val="both"/>
        <w:rPr>
          <w:rFonts w:ascii="Calibri" w:hAnsi="Calibri" w:cs="Calibri"/>
          <w:sz w:val="26"/>
          <w:szCs w:val="26"/>
        </w:rPr>
      </w:pPr>
    </w:p>
    <w:p w14:paraId="54891AB8" w14:textId="77777777" w:rsidR="009921C1" w:rsidRPr="00B62CE0" w:rsidRDefault="003E3B76" w:rsidP="0055125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 w:rsidRPr="00B62CE0">
        <w:rPr>
          <w:b/>
          <w:sz w:val="26"/>
          <w:szCs w:val="26"/>
        </w:rPr>
        <w:t xml:space="preserve"> </w:t>
      </w:r>
      <w:r w:rsidR="005517B3" w:rsidRPr="00B62CE0">
        <w:rPr>
          <w:b/>
          <w:sz w:val="26"/>
          <w:szCs w:val="26"/>
        </w:rPr>
        <w:t>Sugestão</w:t>
      </w:r>
      <w:r w:rsidR="004970F1">
        <w:rPr>
          <w:b/>
          <w:sz w:val="26"/>
          <w:szCs w:val="26"/>
        </w:rPr>
        <w:t xml:space="preserve"> e Conclusão.</w:t>
      </w:r>
    </w:p>
    <w:p w14:paraId="2AD2D924" w14:textId="77777777" w:rsidR="005517B3" w:rsidRDefault="005517B3" w:rsidP="00551254">
      <w:pPr>
        <w:spacing w:after="0" w:line="240" w:lineRule="auto"/>
        <w:jc w:val="both"/>
        <w:rPr>
          <w:b/>
          <w:sz w:val="26"/>
          <w:szCs w:val="26"/>
        </w:rPr>
      </w:pPr>
    </w:p>
    <w:p w14:paraId="75E0FAD0" w14:textId="68EC5A39" w:rsidR="003E3B76" w:rsidRDefault="005517B3" w:rsidP="00551254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2677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Diante de</w:t>
      </w:r>
      <w:r w:rsidR="004970F1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todo o </w:t>
      </w:r>
      <w:r w:rsidR="0022677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exposto</w:t>
      </w:r>
      <w:r w:rsidR="004970F1">
        <w:rPr>
          <w:sz w:val="26"/>
          <w:szCs w:val="26"/>
        </w:rPr>
        <w:t xml:space="preserve">, e especialmente considerando 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hipervulnerabilidade</w:t>
      </w:r>
      <w:proofErr w:type="spellEnd"/>
      <w:r>
        <w:rPr>
          <w:sz w:val="26"/>
          <w:szCs w:val="26"/>
        </w:rPr>
        <w:t xml:space="preserve"> da criança perante a publicidade</w:t>
      </w:r>
      <w:r w:rsidR="00D56A97">
        <w:rPr>
          <w:sz w:val="26"/>
          <w:szCs w:val="26"/>
        </w:rPr>
        <w:t xml:space="preserve"> a ela </w:t>
      </w:r>
      <w:r w:rsidR="00DE311D">
        <w:rPr>
          <w:sz w:val="26"/>
          <w:szCs w:val="26"/>
        </w:rPr>
        <w:t>dirigida</w:t>
      </w:r>
      <w:r>
        <w:rPr>
          <w:sz w:val="26"/>
          <w:szCs w:val="26"/>
        </w:rPr>
        <w:t xml:space="preserve"> e a exigência por uma legislação</w:t>
      </w:r>
      <w:r w:rsidR="002D706B">
        <w:rPr>
          <w:sz w:val="26"/>
          <w:szCs w:val="26"/>
        </w:rPr>
        <w:t xml:space="preserve"> clara e incisiva</w:t>
      </w:r>
      <w:r>
        <w:rPr>
          <w:sz w:val="26"/>
          <w:szCs w:val="26"/>
        </w:rPr>
        <w:t xml:space="preserve"> que a proteja integralmente, o </w:t>
      </w:r>
      <w:r w:rsidR="00226772" w:rsidRPr="000D5D86">
        <w:rPr>
          <w:b/>
          <w:sz w:val="26"/>
          <w:szCs w:val="26"/>
        </w:rPr>
        <w:t>Projeto Criança e Consumo</w:t>
      </w:r>
      <w:r w:rsidR="00226772">
        <w:rPr>
          <w:sz w:val="26"/>
          <w:szCs w:val="26"/>
        </w:rPr>
        <w:t xml:space="preserve"> do </w:t>
      </w:r>
      <w:r w:rsidRPr="003E3B76">
        <w:rPr>
          <w:b/>
          <w:sz w:val="26"/>
          <w:szCs w:val="26"/>
        </w:rPr>
        <w:t>Instituto Alana</w:t>
      </w:r>
      <w:r w:rsidR="003E3B76">
        <w:rPr>
          <w:sz w:val="26"/>
          <w:szCs w:val="26"/>
        </w:rPr>
        <w:t xml:space="preserve"> suger</w:t>
      </w:r>
      <w:r w:rsidR="00D56A97">
        <w:rPr>
          <w:sz w:val="26"/>
          <w:szCs w:val="26"/>
        </w:rPr>
        <w:t xml:space="preserve">e que seja incluído no artigo 37 do Código de Defesa do Consumidor, em substituição à atual redação proposta, o </w:t>
      </w:r>
      <w:r w:rsidR="003E3B76">
        <w:rPr>
          <w:sz w:val="26"/>
          <w:szCs w:val="26"/>
        </w:rPr>
        <w:t>seguinte excerto:</w:t>
      </w:r>
    </w:p>
    <w:p w14:paraId="5302FB5E" w14:textId="77777777" w:rsidR="00B36987" w:rsidRDefault="00B36987" w:rsidP="00551254">
      <w:pPr>
        <w:spacing w:after="0" w:line="240" w:lineRule="auto"/>
        <w:jc w:val="both"/>
        <w:rPr>
          <w:sz w:val="26"/>
          <w:szCs w:val="26"/>
        </w:rPr>
      </w:pPr>
    </w:p>
    <w:p w14:paraId="34721E17" w14:textId="77777777" w:rsidR="003E3B76" w:rsidRPr="00B36987" w:rsidRDefault="003E3B76" w:rsidP="00B36987">
      <w:pPr>
        <w:spacing w:after="0" w:line="240" w:lineRule="auto"/>
        <w:ind w:firstLine="708"/>
        <w:rPr>
          <w:rFonts w:cs="Arial"/>
          <w:color w:val="000000"/>
          <w:sz w:val="26"/>
          <w:szCs w:val="26"/>
          <w:shd w:val="clear" w:color="auto" w:fill="FFFFFF"/>
        </w:rPr>
      </w:pPr>
      <w:r w:rsidRPr="00B36987">
        <w:rPr>
          <w:sz w:val="26"/>
          <w:szCs w:val="26"/>
        </w:rPr>
        <w:t xml:space="preserve">Art. 37. </w:t>
      </w:r>
      <w:proofErr w:type="gramStart"/>
      <w:r w:rsidR="00B36987">
        <w:rPr>
          <w:sz w:val="26"/>
          <w:szCs w:val="26"/>
        </w:rPr>
        <w:t>“</w:t>
      </w:r>
      <w:r w:rsidRPr="00B36987">
        <w:rPr>
          <w:rFonts w:cs="Arial"/>
          <w:color w:val="000000"/>
          <w:sz w:val="26"/>
          <w:szCs w:val="26"/>
          <w:shd w:val="clear" w:color="auto" w:fill="FFFFFF"/>
        </w:rPr>
        <w:t>É proibi</w:t>
      </w:r>
      <w:r w:rsidR="00B36987">
        <w:rPr>
          <w:rFonts w:cs="Arial"/>
          <w:color w:val="000000"/>
          <w:sz w:val="26"/>
          <w:szCs w:val="26"/>
          <w:shd w:val="clear" w:color="auto" w:fill="FFFFFF"/>
        </w:rPr>
        <w:t xml:space="preserve">da toda publicidade enganosa ou </w:t>
      </w:r>
      <w:r w:rsidRPr="00B36987">
        <w:rPr>
          <w:rFonts w:cs="Arial"/>
          <w:color w:val="000000"/>
          <w:sz w:val="26"/>
          <w:szCs w:val="26"/>
          <w:shd w:val="clear" w:color="auto" w:fill="FFFFFF"/>
        </w:rPr>
        <w:t>abusiva.</w:t>
      </w:r>
      <w:proofErr w:type="gramEnd"/>
    </w:p>
    <w:p w14:paraId="28C5B3D5" w14:textId="77777777" w:rsidR="003E3B76" w:rsidRPr="00B36987" w:rsidRDefault="003E3B76" w:rsidP="00B36987">
      <w:pPr>
        <w:spacing w:after="0" w:line="240" w:lineRule="auto"/>
        <w:ind w:firstLine="708"/>
        <w:rPr>
          <w:sz w:val="26"/>
          <w:szCs w:val="26"/>
        </w:rPr>
      </w:pPr>
      <w:r w:rsidRPr="00B36987">
        <w:rPr>
          <w:sz w:val="26"/>
          <w:szCs w:val="26"/>
        </w:rPr>
        <w:t xml:space="preserve">§ </w:t>
      </w:r>
      <w:proofErr w:type="gramStart"/>
      <w:r w:rsidRPr="00B36987">
        <w:rPr>
          <w:sz w:val="26"/>
          <w:szCs w:val="26"/>
        </w:rPr>
        <w:t>5º É abusiva toda e qualquer publicidade d</w:t>
      </w:r>
      <w:r w:rsidR="005B5444" w:rsidRPr="00B36987">
        <w:rPr>
          <w:sz w:val="26"/>
          <w:szCs w:val="26"/>
        </w:rPr>
        <w:t>irigida</w:t>
      </w:r>
      <w:r w:rsidRPr="00B36987">
        <w:rPr>
          <w:sz w:val="26"/>
          <w:szCs w:val="26"/>
        </w:rPr>
        <w:t xml:space="preserve"> ao público infantil.”</w:t>
      </w:r>
      <w:proofErr w:type="gramEnd"/>
    </w:p>
    <w:p w14:paraId="4390BC1C" w14:textId="77777777" w:rsidR="00B36987" w:rsidRPr="00D56A97" w:rsidRDefault="00B36987" w:rsidP="00551254">
      <w:pPr>
        <w:spacing w:after="0" w:line="240" w:lineRule="auto"/>
        <w:ind w:left="2832" w:firstLine="3"/>
        <w:rPr>
          <w:i/>
        </w:rPr>
      </w:pPr>
    </w:p>
    <w:p w14:paraId="228D4DD3" w14:textId="4126DDF4" w:rsidR="002D706B" w:rsidRDefault="00D56A97" w:rsidP="00551254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Com a redação acima sugerida</w:t>
      </w:r>
      <w:r w:rsidR="002D706B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, não haveria mais a possibilidade de elaborar diversas hipóteses jurídicas, e a</w:t>
      </w:r>
      <w:r w:rsidR="006D49B3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abusividade da</w:t>
      </w:r>
      <w:r w:rsidR="002D706B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publicidade</w:t>
      </w:r>
      <w:r w:rsidR="006D49B3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e da comunicação </w:t>
      </w:r>
      <w:proofErr w:type="gramStart"/>
      <w:r w:rsidR="006D49B3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mercadológica</w:t>
      </w:r>
      <w:r w:rsidR="002D706B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dirigida</w:t>
      </w:r>
      <w:r w:rsidR="006D49B3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s</w:t>
      </w:r>
      <w:proofErr w:type="gramEnd"/>
      <w:r w:rsidR="002D706B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à criança seria </w:t>
      </w:r>
      <w:r w:rsidR="006D49B3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claramente evidenciada</w:t>
      </w:r>
      <w:r w:rsidR="002D706B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.</w:t>
      </w:r>
    </w:p>
    <w:p w14:paraId="21EF4E5A" w14:textId="77777777" w:rsidR="00B36987" w:rsidRDefault="00B36987" w:rsidP="00551254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</w:pPr>
    </w:p>
    <w:p w14:paraId="749D9D19" w14:textId="214558D9" w:rsidR="004970F1" w:rsidRDefault="004970F1" w:rsidP="00551254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lastRenderedPageBreak/>
        <w:t xml:space="preserve">Subsidiariamente, caso não seja adotada a redação proposta, </w:t>
      </w:r>
      <w:r w:rsidRPr="004970F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o</w:t>
      </w:r>
      <w:r w:rsidR="0022677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 Projeto Criança e Consumo</w:t>
      </w:r>
      <w:r w:rsidR="00226772" w:rsidRPr="000D5D86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do</w:t>
      </w:r>
      <w:r w:rsidRPr="004970F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 Instituto Alana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posiciona</w:t>
      </w:r>
      <w:r w:rsidR="0022677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-se</w:t>
      </w:r>
      <w:r w:rsidR="002727BD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favora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vel</w:t>
      </w:r>
      <w:r w:rsidR="0022677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mente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</w:t>
      </w:r>
      <w:r w:rsidR="008A56DC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à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manutenção da atual redação do artigo 37 do Código de Defesa do Consumidor, </w:t>
      </w:r>
      <w:r w:rsidR="0022677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sem qualquer modificação, 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dada</w:t>
      </w:r>
      <w:r w:rsidR="008D05B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a insuficiência d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o novo texto sugerido ao artigo.</w:t>
      </w:r>
    </w:p>
    <w:p w14:paraId="5DA0B015" w14:textId="77777777" w:rsidR="00B36987" w:rsidRDefault="00B36987" w:rsidP="00551254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</w:pPr>
    </w:p>
    <w:p w14:paraId="788FF3F6" w14:textId="33AC38EF" w:rsidR="004970F1" w:rsidRDefault="004970F1" w:rsidP="00551254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O </w:t>
      </w:r>
      <w:r w:rsidRPr="007B53B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Instituto Alana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</w:t>
      </w:r>
      <w:r w:rsidR="008D05B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acredita em u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m mundo que honre as crianças em todas as esferas da vida em sociedade, incluindo nas práticas empresariais e relações comerciais, </w:t>
      </w:r>
      <w:r w:rsidR="008D05B2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e conta com </w:t>
      </w:r>
      <w:r w:rsidR="008A3268" w:rsidRPr="008A3268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o </w:t>
      </w:r>
      <w:r w:rsidR="008D05B2" w:rsidRPr="008A3268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senhor senador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para que, por meio da reforma do Código do Consumidor, </w:t>
      </w:r>
      <w:r w:rsidR="001331D0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proteja o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público infantil</w:t>
      </w:r>
      <w:r w:rsidR="001331D0"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 xml:space="preserve"> dos apelos de consumo a ela dirigidos</w:t>
      </w:r>
      <w:r>
        <w:rPr>
          <w:rFonts w:ascii="Calibri" w:eastAsia="Times New Roman" w:hAnsi="Calibri" w:cs="Calibri"/>
          <w:bCs/>
          <w:color w:val="000000"/>
          <w:sz w:val="26"/>
          <w:szCs w:val="26"/>
          <w:lang w:eastAsia="pt-BR"/>
        </w:rPr>
        <w:t>.</w:t>
      </w:r>
    </w:p>
    <w:p w14:paraId="69E334D9" w14:textId="77777777" w:rsidR="003E3B76" w:rsidRDefault="003E3B76" w:rsidP="00551254">
      <w:pPr>
        <w:pStyle w:val="Corpodetexto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3254C6E7" w14:textId="77777777" w:rsidR="00A734D6" w:rsidRDefault="00A734D6" w:rsidP="00551254">
      <w:pPr>
        <w:pStyle w:val="Corpodetexto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795F6647" w14:textId="77777777" w:rsidR="00A734D6" w:rsidRDefault="00A734D6" w:rsidP="00551254">
      <w:pPr>
        <w:pStyle w:val="Corpodetexto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4C6F6596" w14:textId="77777777" w:rsidR="003E3B76" w:rsidRPr="00666CB2" w:rsidRDefault="003E3B76" w:rsidP="00551254">
      <w:pPr>
        <w:pStyle w:val="Corpodetexto"/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</w:t>
      </w:r>
      <w:r w:rsidRPr="00666CB2">
        <w:rPr>
          <w:rFonts w:asciiTheme="minorHAnsi" w:hAnsiTheme="minorHAnsi"/>
          <w:b/>
          <w:sz w:val="26"/>
          <w:szCs w:val="26"/>
        </w:rPr>
        <w:t>nstituto Alana</w:t>
      </w:r>
    </w:p>
    <w:p w14:paraId="689915E3" w14:textId="77777777" w:rsidR="003E3B76" w:rsidRPr="00666CB2" w:rsidRDefault="003E3B76" w:rsidP="00551254">
      <w:pPr>
        <w:pStyle w:val="Corpodetexto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666CB2">
        <w:rPr>
          <w:rFonts w:asciiTheme="minorHAnsi" w:hAnsiTheme="minorHAnsi"/>
          <w:b/>
          <w:sz w:val="26"/>
          <w:szCs w:val="26"/>
        </w:rPr>
        <w:t xml:space="preserve">Projeto </w:t>
      </w:r>
      <w:r w:rsidR="003D3AF3">
        <w:rPr>
          <w:rFonts w:asciiTheme="minorHAnsi" w:hAnsiTheme="minorHAnsi"/>
          <w:b/>
          <w:sz w:val="26"/>
          <w:szCs w:val="26"/>
        </w:rPr>
        <w:t>Criança e Consumo</w:t>
      </w:r>
    </w:p>
    <w:p w14:paraId="53E9A2F8" w14:textId="77777777" w:rsidR="002D2B2C" w:rsidRDefault="002D2B2C" w:rsidP="00551254">
      <w:pPr>
        <w:spacing w:after="0" w:line="240" w:lineRule="auto"/>
        <w:jc w:val="both"/>
        <w:rPr>
          <w:bCs/>
          <w:sz w:val="26"/>
          <w:szCs w:val="26"/>
        </w:rPr>
      </w:pPr>
    </w:p>
    <w:p w14:paraId="2744FB13" w14:textId="77777777" w:rsidR="002D2B2C" w:rsidRDefault="002D2B2C" w:rsidP="00551254">
      <w:pPr>
        <w:spacing w:after="0" w:line="240" w:lineRule="auto"/>
        <w:jc w:val="both"/>
        <w:rPr>
          <w:bCs/>
          <w:sz w:val="26"/>
          <w:szCs w:val="26"/>
        </w:rPr>
      </w:pPr>
    </w:p>
    <w:p w14:paraId="5BE3B43E" w14:textId="77777777" w:rsidR="00A734D6" w:rsidRDefault="00A734D6" w:rsidP="00551254">
      <w:pPr>
        <w:spacing w:after="0" w:line="240" w:lineRule="auto"/>
        <w:jc w:val="both"/>
        <w:rPr>
          <w:bCs/>
          <w:sz w:val="26"/>
          <w:szCs w:val="26"/>
        </w:rPr>
      </w:pPr>
    </w:p>
    <w:p w14:paraId="49869181" w14:textId="77777777" w:rsidR="00A734D6" w:rsidRPr="00884325" w:rsidRDefault="00A734D6" w:rsidP="00551254">
      <w:pPr>
        <w:spacing w:after="0" w:line="240" w:lineRule="auto"/>
        <w:jc w:val="both"/>
        <w:rPr>
          <w:bCs/>
          <w:sz w:val="26"/>
          <w:szCs w:val="26"/>
        </w:rPr>
      </w:pPr>
    </w:p>
    <w:p w14:paraId="1C60C8A5" w14:textId="77777777" w:rsidR="002D2B2C" w:rsidRPr="00884325" w:rsidRDefault="002D2B2C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x-none"/>
        </w:rPr>
      </w:pPr>
      <w:r w:rsidRPr="00884325">
        <w:rPr>
          <w:rFonts w:eastAsia="Times New Roman" w:cs="Calibri"/>
          <w:b/>
          <w:color w:val="000000"/>
          <w:sz w:val="26"/>
          <w:szCs w:val="26"/>
          <w:lang w:eastAsia="x-none"/>
        </w:rPr>
        <w:t xml:space="preserve">                 Isabella Henriques                                             Pedro Affonso D. Hartung</w:t>
      </w:r>
    </w:p>
    <w:p w14:paraId="47FE1305" w14:textId="77777777" w:rsidR="002D2B2C" w:rsidRPr="00884325" w:rsidRDefault="002D2B2C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x-none"/>
        </w:rPr>
      </w:pPr>
      <w:r w:rsidRPr="00884325">
        <w:rPr>
          <w:rFonts w:eastAsia="Times New Roman" w:cs="Calibri"/>
          <w:b/>
          <w:color w:val="000000"/>
          <w:sz w:val="26"/>
          <w:szCs w:val="26"/>
          <w:lang w:eastAsia="x-none"/>
        </w:rPr>
        <w:t xml:space="preserve">         Diretora de Defesa e Futuro                                               Advogado</w:t>
      </w:r>
    </w:p>
    <w:p w14:paraId="368869F3" w14:textId="77777777" w:rsidR="008D05B2" w:rsidRDefault="008D05B2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4A88D9AE" w14:textId="77777777" w:rsidR="00A734D6" w:rsidRDefault="00A734D6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7F13BD8D" w14:textId="77777777" w:rsidR="00A734D6" w:rsidRDefault="00A734D6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76A1D4D5" w14:textId="77777777" w:rsidR="006B2531" w:rsidRPr="008D05B2" w:rsidRDefault="006B2531" w:rsidP="00551254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2A55666C" w14:textId="77777777" w:rsidR="002D2B2C" w:rsidRPr="008D05B2" w:rsidRDefault="008D05B2" w:rsidP="00551254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color w:val="000000"/>
          <w:sz w:val="26"/>
          <w:szCs w:val="26"/>
          <w:lang w:eastAsia="x-none"/>
        </w:rPr>
      </w:pPr>
      <w:r w:rsidRPr="008D05B2">
        <w:rPr>
          <w:rFonts w:eastAsia="Times New Roman" w:cs="Calibri"/>
          <w:b/>
          <w:color w:val="000000"/>
          <w:sz w:val="26"/>
          <w:szCs w:val="26"/>
          <w:lang w:eastAsia="x-none"/>
        </w:rPr>
        <w:t>Thaís Nascimento Dantas</w:t>
      </w:r>
    </w:p>
    <w:p w14:paraId="6940867C" w14:textId="3187FFC5" w:rsidR="003E3B76" w:rsidRDefault="008D05B2" w:rsidP="00551254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color w:val="000000"/>
          <w:sz w:val="26"/>
          <w:szCs w:val="26"/>
          <w:lang w:eastAsia="x-none"/>
        </w:rPr>
        <w:sectPr w:rsidR="003E3B7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D05B2">
        <w:rPr>
          <w:rFonts w:eastAsia="Times New Roman" w:cs="Calibri"/>
          <w:b/>
          <w:color w:val="000000"/>
          <w:sz w:val="26"/>
          <w:szCs w:val="26"/>
          <w:lang w:eastAsia="x-none"/>
        </w:rPr>
        <w:t>Acadêmica de Direito</w:t>
      </w:r>
    </w:p>
    <w:p w14:paraId="6B742786" w14:textId="77777777" w:rsidR="002D2B2C" w:rsidRDefault="002D2B2C" w:rsidP="00551254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621D2FC5" w14:textId="77777777" w:rsidR="002D2B2C" w:rsidRDefault="002D2B2C" w:rsidP="006B2531">
      <w:pPr>
        <w:tabs>
          <w:tab w:val="left" w:pos="4536"/>
        </w:tabs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14BE8E95" w14:textId="77777777" w:rsidR="002D2B2C" w:rsidRDefault="002D2B2C" w:rsidP="00551254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color w:val="000000"/>
          <w:sz w:val="26"/>
          <w:szCs w:val="26"/>
          <w:lang w:eastAsia="x-none"/>
        </w:rPr>
      </w:pPr>
    </w:p>
    <w:p w14:paraId="6D70A0D3" w14:textId="77777777" w:rsidR="002D2B2C" w:rsidRPr="00884325" w:rsidRDefault="002D2B2C" w:rsidP="00551254">
      <w:pPr>
        <w:tabs>
          <w:tab w:val="left" w:pos="4536"/>
        </w:tabs>
        <w:spacing w:after="0"/>
        <w:rPr>
          <w:bCs/>
          <w:sz w:val="26"/>
          <w:szCs w:val="26"/>
        </w:rPr>
      </w:pPr>
      <w:r>
        <w:rPr>
          <w:rFonts w:eastAsia="Times New Roman" w:cs="Calibri"/>
          <w:b/>
          <w:color w:val="000000"/>
          <w:sz w:val="26"/>
          <w:szCs w:val="26"/>
          <w:lang w:eastAsia="x-none"/>
        </w:rPr>
        <w:lastRenderedPageBreak/>
        <w:t xml:space="preserve">              </w:t>
      </w:r>
    </w:p>
    <w:p w14:paraId="14D6AF6C" w14:textId="77777777" w:rsidR="002D2B2C" w:rsidRPr="00884325" w:rsidRDefault="002D2B2C" w:rsidP="00551254">
      <w:pPr>
        <w:spacing w:after="0" w:line="240" w:lineRule="auto"/>
        <w:jc w:val="both"/>
        <w:rPr>
          <w:bCs/>
          <w:sz w:val="26"/>
          <w:szCs w:val="26"/>
        </w:rPr>
      </w:pPr>
      <w:r w:rsidRPr="00884325">
        <w:rPr>
          <w:bCs/>
          <w:sz w:val="26"/>
          <w:szCs w:val="26"/>
        </w:rPr>
        <w:t xml:space="preserve"> </w:t>
      </w:r>
    </w:p>
    <w:p w14:paraId="0B1483F3" w14:textId="77777777" w:rsidR="002D2B2C" w:rsidRDefault="002D2B2C" w:rsidP="00551254">
      <w:pPr>
        <w:spacing w:after="0" w:line="240" w:lineRule="auto"/>
        <w:jc w:val="both"/>
        <w:rPr>
          <w:sz w:val="26"/>
          <w:szCs w:val="26"/>
        </w:rPr>
        <w:sectPr w:rsidR="002D2B2C" w:rsidSect="002D2B2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D16C038" w14:textId="77777777" w:rsidR="002D2B2C" w:rsidRDefault="002D2B2C" w:rsidP="00551254">
      <w:pPr>
        <w:spacing w:after="0"/>
      </w:pPr>
    </w:p>
    <w:p w14:paraId="5CD8EDFF" w14:textId="77777777" w:rsidR="00551254" w:rsidRDefault="00551254">
      <w:pPr>
        <w:spacing w:after="0"/>
      </w:pPr>
    </w:p>
    <w:sectPr w:rsidR="00551254" w:rsidSect="002D2B2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0327" w14:textId="77777777" w:rsidR="00516E58" w:rsidRDefault="00516E58" w:rsidP="009921C1">
      <w:pPr>
        <w:spacing w:after="0" w:line="240" w:lineRule="auto"/>
      </w:pPr>
      <w:r>
        <w:separator/>
      </w:r>
    </w:p>
  </w:endnote>
  <w:endnote w:type="continuationSeparator" w:id="0">
    <w:p w14:paraId="1990D5C0" w14:textId="77777777" w:rsidR="00516E58" w:rsidRDefault="00516E58" w:rsidP="009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C995" w14:textId="77777777" w:rsidR="00516E58" w:rsidRDefault="00516E58" w:rsidP="009921C1">
      <w:pPr>
        <w:spacing w:after="0" w:line="240" w:lineRule="auto"/>
      </w:pPr>
      <w:r>
        <w:separator/>
      </w:r>
    </w:p>
  </w:footnote>
  <w:footnote w:type="continuationSeparator" w:id="0">
    <w:p w14:paraId="3AE4122F" w14:textId="77777777" w:rsidR="00516E58" w:rsidRDefault="00516E58" w:rsidP="009921C1">
      <w:pPr>
        <w:spacing w:after="0" w:line="240" w:lineRule="auto"/>
      </w:pPr>
      <w:r>
        <w:continuationSeparator/>
      </w:r>
    </w:p>
  </w:footnote>
  <w:footnote w:id="1">
    <w:p w14:paraId="10BDAA43" w14:textId="77777777" w:rsidR="004A2113" w:rsidRPr="008A3268" w:rsidRDefault="004A2113" w:rsidP="004A22F2">
      <w:pPr>
        <w:pStyle w:val="Textodenotaderodap"/>
        <w:jc w:val="both"/>
        <w:rPr>
          <w:rFonts w:asciiTheme="minorHAnsi" w:hAnsiTheme="minorHAnsi"/>
          <w:sz w:val="22"/>
          <w:szCs w:val="22"/>
        </w:rPr>
      </w:pPr>
      <w:r w:rsidRPr="008A3268">
        <w:rPr>
          <w:rStyle w:val="Refdenotaderodap"/>
          <w:rFonts w:asciiTheme="minorHAnsi" w:eastAsiaTheme="majorEastAsia" w:hAnsiTheme="minorHAnsi"/>
          <w:sz w:val="22"/>
          <w:szCs w:val="22"/>
        </w:rPr>
        <w:footnoteRef/>
      </w:r>
      <w:r w:rsidRPr="008A3268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8A3268">
        <w:rPr>
          <w:rFonts w:asciiTheme="minorHAnsi" w:hAnsiTheme="minorHAnsi"/>
          <w:sz w:val="22"/>
          <w:szCs w:val="22"/>
        </w:rPr>
        <w:t xml:space="preserve">O termo ‘comunicação mercadológica’ compreende toda e qualquer atividade de comunicação comercial para a divulgação de produtos e serviços independentemente do suporte ou do meio utilizado. Além de anúncios impressos, comerciais televisivos, </w:t>
      </w:r>
      <w:r w:rsidRPr="008A3268">
        <w:rPr>
          <w:rFonts w:asciiTheme="minorHAnsi" w:hAnsiTheme="minorHAnsi"/>
          <w:iCs/>
          <w:sz w:val="22"/>
          <w:szCs w:val="22"/>
        </w:rPr>
        <w:t xml:space="preserve">spots </w:t>
      </w:r>
      <w:r w:rsidRPr="008A3268">
        <w:rPr>
          <w:rFonts w:asciiTheme="minorHAnsi" w:hAnsiTheme="minorHAnsi"/>
          <w:sz w:val="22"/>
          <w:szCs w:val="22"/>
        </w:rPr>
        <w:t xml:space="preserve">de rádio e </w:t>
      </w:r>
      <w:r w:rsidRPr="008A3268">
        <w:rPr>
          <w:rFonts w:asciiTheme="minorHAnsi" w:hAnsiTheme="minorHAnsi"/>
          <w:iCs/>
          <w:sz w:val="22"/>
          <w:szCs w:val="22"/>
        </w:rPr>
        <w:t>banners</w:t>
      </w:r>
      <w:r w:rsidRPr="008A3268">
        <w:rPr>
          <w:rFonts w:asciiTheme="minorHAnsi" w:hAnsiTheme="minorHAnsi"/>
          <w:sz w:val="22"/>
          <w:szCs w:val="22"/>
        </w:rPr>
        <w:t xml:space="preserve"> na internet, podem ser citados, como exemplos: embalagens, promoções, </w:t>
      </w:r>
      <w:r w:rsidRPr="008A3268">
        <w:rPr>
          <w:rFonts w:asciiTheme="minorHAnsi" w:hAnsiTheme="minorHAnsi"/>
          <w:iCs/>
          <w:sz w:val="22"/>
          <w:szCs w:val="22"/>
        </w:rPr>
        <w:t>merchandising</w:t>
      </w:r>
      <w:r w:rsidRPr="008A3268">
        <w:rPr>
          <w:rFonts w:asciiTheme="minorHAnsi" w:hAnsiTheme="minorHAnsi"/>
          <w:sz w:val="22"/>
          <w:szCs w:val="22"/>
        </w:rPr>
        <w:t>, disposição de produtos nos pontos de vendas, etc.</w:t>
      </w:r>
    </w:p>
  </w:footnote>
  <w:footnote w:id="2">
    <w:p w14:paraId="573998B1" w14:textId="77777777" w:rsidR="004A2113" w:rsidRPr="008A3268" w:rsidRDefault="004A2113">
      <w:pPr>
        <w:pStyle w:val="Textodenotaderodap"/>
        <w:rPr>
          <w:rFonts w:asciiTheme="minorHAnsi" w:hAnsiTheme="minorHAnsi"/>
          <w:sz w:val="22"/>
          <w:szCs w:val="22"/>
          <w:lang w:val="pt-BR"/>
        </w:rPr>
      </w:pPr>
      <w:r w:rsidRPr="008A3268">
        <w:rPr>
          <w:rStyle w:val="Refdenotaderodap"/>
          <w:rFonts w:asciiTheme="minorHAnsi" w:hAnsiTheme="minorHAnsi"/>
          <w:color w:val="auto"/>
          <w:sz w:val="22"/>
          <w:szCs w:val="22"/>
        </w:rPr>
        <w:footnoteRef/>
      </w:r>
      <w:r w:rsidRPr="008A326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A3268">
        <w:rPr>
          <w:rFonts w:asciiTheme="minorHAnsi" w:hAnsiTheme="minorHAnsi"/>
          <w:color w:val="auto"/>
          <w:sz w:val="22"/>
          <w:szCs w:val="22"/>
          <w:lang w:val="pt-BR"/>
        </w:rPr>
        <w:t xml:space="preserve">Artigo 2º, inciso I da </w:t>
      </w:r>
      <w:r w:rsidRPr="008A3268">
        <w:rPr>
          <w:rFonts w:asciiTheme="minorHAnsi" w:hAnsiTheme="minorHAnsi"/>
          <w:color w:val="auto"/>
          <w:sz w:val="22"/>
          <w:szCs w:val="22"/>
          <w:lang w:eastAsia="pt-BR"/>
        </w:rPr>
        <w:t xml:space="preserve">Lei n. 8.242 de 12 de outubro de </w:t>
      </w:r>
      <w:proofErr w:type="gramStart"/>
      <w:r w:rsidRPr="008A3268">
        <w:rPr>
          <w:rFonts w:asciiTheme="minorHAnsi" w:hAnsiTheme="minorHAnsi"/>
          <w:color w:val="auto"/>
          <w:sz w:val="22"/>
          <w:szCs w:val="22"/>
          <w:lang w:eastAsia="pt-BR"/>
        </w:rPr>
        <w:t>1991</w:t>
      </w:r>
      <w:proofErr w:type="gramEnd"/>
    </w:p>
  </w:footnote>
  <w:footnote w:id="3">
    <w:p w14:paraId="57A39BA9" w14:textId="77777777" w:rsidR="004A2113" w:rsidRPr="008A3268" w:rsidRDefault="004A2113">
      <w:pPr>
        <w:pStyle w:val="Textodenotaderodap"/>
        <w:rPr>
          <w:lang w:val="pt-BR"/>
        </w:rPr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asciiTheme="minorHAnsi" w:hAnsiTheme="minorHAnsi"/>
          <w:sz w:val="22"/>
          <w:szCs w:val="22"/>
          <w:lang w:val="pt-BR"/>
        </w:rPr>
        <w:t xml:space="preserve">Resolução 163 do Conanda, publicada no Diário Oficial da União em </w:t>
      </w:r>
      <w:proofErr w:type="gramStart"/>
      <w:r w:rsidRPr="008A3268">
        <w:rPr>
          <w:rFonts w:asciiTheme="minorHAnsi" w:hAnsiTheme="minorHAnsi"/>
          <w:sz w:val="22"/>
          <w:szCs w:val="22"/>
          <w:lang w:val="pt-BR"/>
        </w:rPr>
        <w:t>4.4.2014</w:t>
      </w:r>
      <w:proofErr w:type="gramEnd"/>
    </w:p>
  </w:footnote>
  <w:footnote w:id="4">
    <w:p w14:paraId="3A9788AC" w14:textId="77777777" w:rsidR="004A2113" w:rsidRPr="008A3268" w:rsidRDefault="004A2113" w:rsidP="00CB01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asciiTheme="minorHAnsi" w:hAnsiTheme="minorHAnsi" w:cs="Arial"/>
          <w:color w:val="000000"/>
          <w:sz w:val="22"/>
          <w:szCs w:val="22"/>
        </w:rPr>
        <w:t>Art. 59, CF. O processo legislativo compreende a elaboração de:</w:t>
      </w:r>
    </w:p>
    <w:p w14:paraId="62630600" w14:textId="77777777" w:rsidR="004A2113" w:rsidRPr="008A3268" w:rsidRDefault="004A2113" w:rsidP="00CB01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1" w:name="art59i"/>
      <w:bookmarkStart w:id="2" w:name="art59vii"/>
      <w:bookmarkEnd w:id="1"/>
      <w:bookmarkEnd w:id="2"/>
      <w:r w:rsidRPr="008A3268">
        <w:rPr>
          <w:rFonts w:asciiTheme="minorHAnsi" w:hAnsiTheme="minorHAnsi" w:cs="Arial"/>
          <w:color w:val="000000"/>
          <w:sz w:val="22"/>
          <w:szCs w:val="22"/>
        </w:rPr>
        <w:t xml:space="preserve">   VII - resoluções.</w:t>
      </w:r>
    </w:p>
    <w:p w14:paraId="0BEA0DD6" w14:textId="77777777" w:rsidR="004A2113" w:rsidRPr="008A3268" w:rsidRDefault="004A2113">
      <w:pPr>
        <w:pStyle w:val="Textodenotaderodap"/>
        <w:rPr>
          <w:lang w:val="pt-BR"/>
        </w:rPr>
      </w:pPr>
    </w:p>
  </w:footnote>
  <w:footnote w:id="5">
    <w:p w14:paraId="7A352530" w14:textId="77777777" w:rsidR="008A3268" w:rsidRPr="006A6496" w:rsidRDefault="008A3268" w:rsidP="008A3268">
      <w:pPr>
        <w:pStyle w:val="Textodenotaderodap"/>
        <w:rPr>
          <w:lang w:val="pt-BR"/>
        </w:rPr>
      </w:pPr>
      <w:r>
        <w:rPr>
          <w:rStyle w:val="Refdenotaderodap"/>
          <w:rFonts w:eastAsiaTheme="majorEastAsia"/>
        </w:rPr>
        <w:footnoteRef/>
      </w:r>
      <w:r>
        <w:t xml:space="preserve"> </w:t>
      </w:r>
      <w:r w:rsidRPr="00C255A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BR"/>
        </w:rPr>
        <w:t xml:space="preserve">Artigo 2º, inciso I da </w:t>
      </w:r>
      <w:r w:rsidRPr="00C255A4">
        <w:rPr>
          <w:rFonts w:asciiTheme="minorHAnsi" w:hAnsiTheme="minorHAnsi"/>
        </w:rPr>
        <w:t>Lei nº 8.242/</w:t>
      </w:r>
      <w:proofErr w:type="gramStart"/>
      <w:r w:rsidRPr="00C255A4">
        <w:rPr>
          <w:rFonts w:asciiTheme="minorHAnsi" w:hAnsiTheme="minorHAnsi"/>
        </w:rPr>
        <w:t>91</w:t>
      </w:r>
      <w:proofErr w:type="gramEnd"/>
    </w:p>
  </w:footnote>
  <w:footnote w:id="6">
    <w:p w14:paraId="63E0A124" w14:textId="77777777" w:rsidR="008A3268" w:rsidRPr="006A6496" w:rsidRDefault="008A3268" w:rsidP="008A3268">
      <w:pPr>
        <w:jc w:val="both"/>
        <w:rPr>
          <w:sz w:val="26"/>
          <w:szCs w:val="26"/>
        </w:rPr>
      </w:pPr>
      <w:r>
        <w:rPr>
          <w:rStyle w:val="Refdenotaderodap"/>
        </w:rPr>
        <w:footnoteRef/>
      </w:r>
      <w:r>
        <w:t xml:space="preserve"> </w:t>
      </w:r>
      <w:r w:rsidRPr="006A6496">
        <w:t>L</w:t>
      </w:r>
      <w:r>
        <w:t>ENZA</w:t>
      </w:r>
      <w:r w:rsidRPr="006A6496">
        <w:t>, Pedro</w:t>
      </w:r>
      <w:r>
        <w:t>.</w:t>
      </w:r>
      <w:r w:rsidRPr="006A6496">
        <w:t xml:space="preserve"> Direito constitucional esquematizado</w:t>
      </w:r>
      <w:r>
        <w:t xml:space="preserve">. </w:t>
      </w:r>
      <w:r w:rsidRPr="006A6496">
        <w:t>16. Ed</w:t>
      </w:r>
      <w:r>
        <w:t>ição.</w:t>
      </w:r>
      <w:r w:rsidRPr="006A6496">
        <w:t xml:space="preserve"> São Paulo</w:t>
      </w:r>
      <w:r>
        <w:t>. Saraiva, 2012. P</w:t>
      </w:r>
      <w:r w:rsidRPr="006A6496">
        <w:t>. 1089</w:t>
      </w:r>
    </w:p>
    <w:p w14:paraId="3B92C1E9" w14:textId="77777777" w:rsidR="008A3268" w:rsidRPr="006A6496" w:rsidRDefault="008A3268" w:rsidP="008A3268">
      <w:pPr>
        <w:pStyle w:val="Textodenotaderodap"/>
        <w:rPr>
          <w:lang w:val="pt-BR"/>
        </w:rPr>
      </w:pPr>
    </w:p>
  </w:footnote>
  <w:footnote w:id="7">
    <w:p w14:paraId="79ED6B04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Art. 227. </w:t>
      </w:r>
      <w:r w:rsidRPr="008A3268">
        <w:rPr>
          <w:bCs/>
        </w:rPr>
        <w:t>É dever da família, da sociedade e do Estado</w:t>
      </w:r>
      <w:r w:rsidRPr="008A3268">
        <w:t xml:space="preserve"> assegurar à criança e ao adolescente, com </w:t>
      </w:r>
      <w:r w:rsidRPr="008A3268">
        <w:rPr>
          <w:b/>
          <w:bCs/>
          <w:u w:val="single"/>
        </w:rPr>
        <w:t>absoluta prioridade</w:t>
      </w:r>
      <w:r w:rsidRPr="008A3268">
        <w:t>, o direito à saúde, à alimentação, à educação, ao lazer, à profissionalização, à cultura, à dignidade, ao respeito, à liberdade e à convivência familiar e comunitária, além de colocá-los</w:t>
      </w:r>
      <w:r w:rsidRPr="008A3268">
        <w:rPr>
          <w:b/>
        </w:rPr>
        <w:t xml:space="preserve"> </w:t>
      </w:r>
      <w:r w:rsidRPr="008A3268">
        <w:rPr>
          <w:b/>
          <w:u w:val="single"/>
        </w:rPr>
        <w:t>a salvo de toda forma de negligência, discriminação, exploração, violência, crueldade e opressão</w:t>
      </w:r>
      <w:r w:rsidRPr="008A3268">
        <w:t>. (grifos inseridos)</w:t>
      </w:r>
    </w:p>
  </w:footnote>
  <w:footnote w:id="8">
    <w:p w14:paraId="242F83BF" w14:textId="004D6428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eastAsia="Times New Roman" w:cs="Arial"/>
          <w:color w:val="000000"/>
        </w:rPr>
        <w:t>Art. 6º</w:t>
      </w:r>
      <w:r w:rsidR="008A3268" w:rsidRPr="008A3268">
        <w:rPr>
          <w:rFonts w:eastAsia="Times New Roman" w:cs="Arial"/>
          <w:color w:val="000000"/>
        </w:rPr>
        <w:t>, ECA.</w:t>
      </w:r>
      <w:r w:rsidRPr="008A3268">
        <w:rPr>
          <w:rFonts w:eastAsia="Times New Roman" w:cs="Arial"/>
          <w:color w:val="000000"/>
        </w:rPr>
        <w:t xml:space="preserve"> </w:t>
      </w:r>
      <w:r w:rsidRPr="008A3268">
        <w:rPr>
          <w:rFonts w:eastAsia="Times New Roman" w:cs="Arial"/>
          <w:color w:val="000000"/>
          <w:u w:val="single"/>
        </w:rPr>
        <w:t>Na interpretação desta Lei levar-se-ão em conta</w:t>
      </w:r>
      <w:r w:rsidRPr="008A3268">
        <w:rPr>
          <w:rFonts w:eastAsia="Times New Roman" w:cs="Arial"/>
          <w:color w:val="000000"/>
        </w:rPr>
        <w:t xml:space="preserve"> os fins sociais a que ela se dirige, as exigências do bem comum, os direitos e deveres individuais e coletivos, e </w:t>
      </w:r>
      <w:r w:rsidRPr="008A3268">
        <w:rPr>
          <w:rFonts w:eastAsia="Times New Roman" w:cs="Arial"/>
          <w:color w:val="000000"/>
          <w:u w:val="single"/>
        </w:rPr>
        <w:t xml:space="preserve">a condição peculiar da criança e do adolescente como pessoas em </w:t>
      </w:r>
      <w:proofErr w:type="gramStart"/>
      <w:r w:rsidRPr="008A3268">
        <w:rPr>
          <w:rFonts w:eastAsia="Times New Roman" w:cs="Arial"/>
          <w:color w:val="000000"/>
          <w:u w:val="single"/>
        </w:rPr>
        <w:t>desenvolvimento</w:t>
      </w:r>
      <w:r w:rsidRPr="008A3268">
        <w:rPr>
          <w:rFonts w:eastAsia="Times New Roman" w:cs="Arial"/>
          <w:color w:val="000000"/>
        </w:rPr>
        <w:t>.</w:t>
      </w:r>
      <w:proofErr w:type="gramEnd"/>
      <w:r w:rsidRPr="008A3268">
        <w:rPr>
          <w:rFonts w:eastAsia="Times New Roman" w:cs="Arial"/>
          <w:color w:val="000000"/>
        </w:rPr>
        <w:t>(grifos inseridos)</w:t>
      </w:r>
    </w:p>
  </w:footnote>
  <w:footnote w:id="9">
    <w:p w14:paraId="4DDE03A3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“Sendo as crianças de até 12 anos, em média, ainda bastante referenciadas por figuras de prestígio e autoridade – não sendo elas, portanto, autônomas, mas, sim, heterônomas – é real a força da influência que a publicidade pode exercer sobre elas, força essa que pode ser sensivelmente aumentada se aparecem protagonistas e/ou apresentadores de programas infantis.” In </w:t>
      </w:r>
      <w:r w:rsidRPr="008A3268">
        <w:rPr>
          <w:b/>
        </w:rPr>
        <w:t>Contribuição da Psicologia para o fim da publicidade dirigida à criança. Conselho Federal de Psicologia. Outubro de 2008.</w:t>
      </w:r>
    </w:p>
  </w:footnote>
  <w:footnote w:id="10">
    <w:p w14:paraId="593E6878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cs="Arial"/>
          <w:color w:val="000000"/>
          <w:shd w:val="clear" w:color="auto" w:fill="FFFFFF"/>
        </w:rPr>
        <w:t xml:space="preserve">Art. 4º </w:t>
      </w:r>
      <w:r w:rsidRPr="008A3268">
        <w:rPr>
          <w:rFonts w:cs="Arial"/>
          <w:color w:val="000000"/>
          <w:u w:val="single"/>
          <w:shd w:val="clear" w:color="auto" w:fill="FFFFFF"/>
        </w:rPr>
        <w:t>É dever da família, da comunidade, da sociedade em geral e do poder público assegurar, com absoluta prioridade, a efetivação dos direitos referentes à</w:t>
      </w:r>
      <w:r w:rsidRPr="008A3268">
        <w:rPr>
          <w:rFonts w:cs="Arial"/>
          <w:color w:val="000000"/>
          <w:shd w:val="clear" w:color="auto" w:fill="FFFFFF"/>
        </w:rPr>
        <w:t xml:space="preserve"> vida, à saúde, à alimentação, à educação, ao esporte, ao lazer, à profissionalização, à cultura, à dignidade, ao respeito, à </w:t>
      </w:r>
      <w:r w:rsidRPr="008A3268">
        <w:rPr>
          <w:rFonts w:cs="Arial"/>
          <w:color w:val="000000"/>
          <w:u w:val="single"/>
          <w:shd w:val="clear" w:color="auto" w:fill="FFFFFF"/>
        </w:rPr>
        <w:t>liberdade</w:t>
      </w:r>
      <w:r w:rsidRPr="008A3268">
        <w:rPr>
          <w:rFonts w:cs="Arial"/>
          <w:color w:val="000000"/>
          <w:shd w:val="clear" w:color="auto" w:fill="FFFFFF"/>
        </w:rPr>
        <w:t xml:space="preserve"> e à convivência familiar e comunitária.</w:t>
      </w:r>
      <w:r w:rsidRPr="008A3268">
        <w:rPr>
          <w:rFonts w:eastAsia="Times New Roman" w:cs="Arial"/>
          <w:color w:val="000000"/>
        </w:rPr>
        <w:t xml:space="preserve"> (grifos inseridos)</w:t>
      </w:r>
    </w:p>
  </w:footnote>
  <w:footnote w:id="11">
    <w:p w14:paraId="4A3A9EC8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eastAsia="Times New Roman" w:cs="Arial"/>
          <w:color w:val="000000"/>
        </w:rPr>
        <w:t xml:space="preserve">Art. 5º </w:t>
      </w:r>
      <w:r w:rsidRPr="008A3268">
        <w:rPr>
          <w:rFonts w:eastAsia="Times New Roman" w:cs="Arial"/>
          <w:color w:val="000000"/>
          <w:u w:val="single"/>
        </w:rPr>
        <w:t>Nenhuma criança ou adolescente será objeto de qualquer forma de</w:t>
      </w:r>
      <w:r w:rsidRPr="008A3268">
        <w:rPr>
          <w:rFonts w:eastAsia="Times New Roman" w:cs="Arial"/>
          <w:color w:val="000000"/>
        </w:rPr>
        <w:t xml:space="preserve"> negligência, discriminação, </w:t>
      </w:r>
      <w:r w:rsidRPr="008A3268">
        <w:rPr>
          <w:rFonts w:eastAsia="Times New Roman" w:cs="Arial"/>
          <w:color w:val="000000"/>
          <w:u w:val="single"/>
        </w:rPr>
        <w:t>exploração</w:t>
      </w:r>
      <w:r w:rsidRPr="008A3268">
        <w:rPr>
          <w:rFonts w:eastAsia="Times New Roman" w:cs="Arial"/>
          <w:color w:val="000000"/>
        </w:rPr>
        <w:t>, violência, crueldade e opressão, punido na forma da lei qualquer atentado, por ação ou omissão, aos seus direitos fundamentais. (grifos inseridos)</w:t>
      </w:r>
    </w:p>
  </w:footnote>
  <w:footnote w:id="12">
    <w:p w14:paraId="45EA3AAB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rFonts w:cs="Arial"/>
          <w:color w:val="000000"/>
          <w:shd w:val="clear" w:color="auto" w:fill="FFFFFF"/>
        </w:rPr>
        <w:t xml:space="preserve">Art. 17. </w:t>
      </w:r>
      <w:r w:rsidRPr="008A3268">
        <w:rPr>
          <w:rFonts w:cs="Arial"/>
          <w:color w:val="000000"/>
          <w:u w:val="single"/>
          <w:shd w:val="clear" w:color="auto" w:fill="FFFFFF"/>
        </w:rPr>
        <w:t>O direito ao respeito consiste na inviolabilidade da integridade física, psíquica e moral da criança e do adolescente, abrangendo a preservação da</w:t>
      </w:r>
      <w:r w:rsidRPr="008A3268">
        <w:rPr>
          <w:rFonts w:cs="Arial"/>
          <w:color w:val="000000"/>
          <w:shd w:val="clear" w:color="auto" w:fill="FFFFFF"/>
        </w:rPr>
        <w:t xml:space="preserve"> imagem, da identidade, da </w:t>
      </w:r>
      <w:r w:rsidRPr="008A3268">
        <w:rPr>
          <w:rFonts w:cs="Arial"/>
          <w:color w:val="000000"/>
          <w:u w:val="single"/>
          <w:shd w:val="clear" w:color="auto" w:fill="FFFFFF"/>
        </w:rPr>
        <w:t>autonomia</w:t>
      </w:r>
      <w:r w:rsidRPr="008A3268">
        <w:rPr>
          <w:rFonts w:cs="Arial"/>
          <w:color w:val="000000"/>
          <w:shd w:val="clear" w:color="auto" w:fill="FFFFFF"/>
        </w:rPr>
        <w:t xml:space="preserve">, dos valores, </w:t>
      </w:r>
      <w:proofErr w:type="spellStart"/>
      <w:r w:rsidRPr="008A3268">
        <w:rPr>
          <w:rFonts w:cs="Arial"/>
          <w:color w:val="000000"/>
          <w:shd w:val="clear" w:color="auto" w:fill="FFFFFF"/>
        </w:rPr>
        <w:t>idéias</w:t>
      </w:r>
      <w:proofErr w:type="spellEnd"/>
      <w:r w:rsidRPr="008A3268">
        <w:rPr>
          <w:rFonts w:cs="Arial"/>
          <w:color w:val="000000"/>
          <w:shd w:val="clear" w:color="auto" w:fill="FFFFFF"/>
        </w:rPr>
        <w:t xml:space="preserve"> e crenças, dos espaços e objetos pessoais. (grifos inseridos)</w:t>
      </w:r>
    </w:p>
  </w:footnote>
  <w:footnote w:id="13">
    <w:p w14:paraId="45D98E0F" w14:textId="77777777" w:rsidR="004A2113" w:rsidRPr="008A3268" w:rsidRDefault="004A2113" w:rsidP="00B62CE0">
      <w:pPr>
        <w:spacing w:after="0" w:line="240" w:lineRule="auto"/>
        <w:jc w:val="both"/>
      </w:pPr>
      <w:r w:rsidRPr="008A3268">
        <w:rPr>
          <w:rStyle w:val="Refdenotaderodap"/>
        </w:rPr>
        <w:footnoteRef/>
      </w:r>
      <w:r w:rsidRPr="008A3268">
        <w:t xml:space="preserve"> O cuidado com o conteúdo a que crianças e adolescentes são expostos é reconhecido e instrumentalizado também nos artigos 74 a 76 </w:t>
      </w:r>
      <w:proofErr w:type="gramStart"/>
      <w:r w:rsidRPr="008A3268">
        <w:t>do ECA</w:t>
      </w:r>
      <w:proofErr w:type="gramEnd"/>
      <w:r w:rsidRPr="008A3268">
        <w:t xml:space="preserve">, que dispõe sobre a classificação etária indicativa de diversões e espetáculos públicos, nos termos abaixo: </w:t>
      </w:r>
    </w:p>
    <w:p w14:paraId="462BAA6B" w14:textId="77777777" w:rsidR="004A2113" w:rsidRPr="008A3268" w:rsidRDefault="004A2113" w:rsidP="00B62C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8A3268">
        <w:rPr>
          <w:rFonts w:asciiTheme="minorHAnsi" w:hAnsiTheme="minorHAnsi" w:cs="Arial"/>
          <w:color w:val="000000"/>
          <w:sz w:val="22"/>
          <w:szCs w:val="22"/>
        </w:rPr>
        <w:t>Art. 74. O poder público, através do órgão competente, regulará as diversões e espetáculos públicos, informando sobre a natureza deles, as faixas etárias a que não se recomendem, locais e horários em que sua apresentação se mostre inadequada.</w:t>
      </w:r>
    </w:p>
    <w:p w14:paraId="1435A3F7" w14:textId="77777777" w:rsidR="004A2113" w:rsidRPr="008A3268" w:rsidRDefault="004A2113" w:rsidP="00B62CE0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A3268">
        <w:rPr>
          <w:rFonts w:eastAsia="Times New Roman" w:cs="Arial"/>
          <w:color w:val="000000"/>
        </w:rPr>
        <w:t>Parágrafo único. Os responsáveis pelas diversões e espetáculos públicos deverão afixar, em lugar visível e de fácil acesso, à entrada do local de exibição, informação destacada sobre a natureza do espetáculo e a faixa etária especificada no certificado de classificação.</w:t>
      </w:r>
    </w:p>
    <w:p w14:paraId="68DFED15" w14:textId="77777777" w:rsidR="004A2113" w:rsidRPr="008A3268" w:rsidRDefault="004A2113" w:rsidP="00B62CE0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A3268">
        <w:rPr>
          <w:rFonts w:eastAsia="Times New Roman" w:cs="Arial"/>
          <w:color w:val="000000"/>
        </w:rPr>
        <w:t>Art. 75. Toda criança ou adolescente terá acesso às diversões e espetáculos públicos classificados como adequados à sua faixa etária.</w:t>
      </w:r>
    </w:p>
    <w:p w14:paraId="71971ADD" w14:textId="77777777" w:rsidR="004A2113" w:rsidRPr="008A3268" w:rsidRDefault="004A2113" w:rsidP="00B62CE0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A3268">
        <w:rPr>
          <w:rFonts w:eastAsia="Times New Roman" w:cs="Arial"/>
          <w:color w:val="000000"/>
        </w:rPr>
        <w:t>Parágrafo único. As crianças menores de dez anos somente poderão ingressar e permanecer nos locais de apresentação ou exibição quando acompanhadas dos pais ou responsável.</w:t>
      </w:r>
    </w:p>
    <w:p w14:paraId="4CEE8120" w14:textId="77777777" w:rsidR="004A2113" w:rsidRPr="008A3268" w:rsidRDefault="004A2113" w:rsidP="00B62CE0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A3268">
        <w:rPr>
          <w:rFonts w:eastAsia="Times New Roman" w:cs="Arial"/>
          <w:color w:val="000000"/>
        </w:rPr>
        <w:t xml:space="preserve">Art. 76. As emissoras de rádio e televisão somente exibirão, no horário recomendado para o público </w:t>
      </w:r>
      <w:proofErr w:type="spellStart"/>
      <w:r w:rsidRPr="008A3268">
        <w:rPr>
          <w:rFonts w:eastAsia="Times New Roman" w:cs="Arial"/>
          <w:color w:val="000000"/>
        </w:rPr>
        <w:t>infanto</w:t>
      </w:r>
      <w:proofErr w:type="spellEnd"/>
      <w:r w:rsidRPr="008A3268">
        <w:rPr>
          <w:rFonts w:eastAsia="Times New Roman" w:cs="Arial"/>
          <w:color w:val="000000"/>
        </w:rPr>
        <w:t xml:space="preserve"> juvenil, programas com finalidades educativas, artísticas, culturais e informativas.</w:t>
      </w:r>
    </w:p>
    <w:p w14:paraId="74DC97BE" w14:textId="77777777" w:rsidR="004A2113" w:rsidRPr="008A3268" w:rsidRDefault="004A2113" w:rsidP="00B62CE0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A3268">
        <w:rPr>
          <w:rFonts w:eastAsia="Times New Roman" w:cs="Arial"/>
          <w:color w:val="000000"/>
        </w:rPr>
        <w:t>Parágrafo único. Nenhum espetáculo será apresentado ou anunciado sem aviso de sua classificação, antes de sua transmissão, apresentação ou exibição.</w:t>
      </w:r>
    </w:p>
    <w:p w14:paraId="4DB63C2C" w14:textId="77777777" w:rsidR="004A2113" w:rsidRPr="008A3268" w:rsidRDefault="004A2113" w:rsidP="00B62CE0">
      <w:pPr>
        <w:pStyle w:val="Textodenotaderodap"/>
        <w:rPr>
          <w:rFonts w:asciiTheme="minorHAnsi" w:eastAsia="Lucida Sans Unicode" w:hAnsiTheme="minorHAnsi" w:cs="Tahoma"/>
          <w:color w:val="auto"/>
          <w:sz w:val="22"/>
          <w:szCs w:val="22"/>
        </w:rPr>
      </w:pPr>
    </w:p>
  </w:footnote>
  <w:footnote w:id="14">
    <w:p w14:paraId="632F5067" w14:textId="77777777" w:rsidR="004A2113" w:rsidRPr="008A3268" w:rsidRDefault="004A2113" w:rsidP="00B62CE0">
      <w:pPr>
        <w:spacing w:after="0" w:line="240" w:lineRule="auto"/>
        <w:jc w:val="both"/>
        <w:rPr>
          <w:shd w:val="clear" w:color="auto" w:fill="FFFFFF"/>
        </w:rPr>
      </w:pPr>
      <w:r w:rsidRPr="008A3268">
        <w:rPr>
          <w:rStyle w:val="Refdenotaderodap"/>
        </w:rPr>
        <w:footnoteRef/>
      </w:r>
      <w:r w:rsidRPr="008A3268">
        <w:t xml:space="preserve"> </w:t>
      </w:r>
      <w:r w:rsidRPr="008A3268">
        <w:rPr>
          <w:shd w:val="clear" w:color="auto" w:fill="FFFFFF"/>
        </w:rPr>
        <w:t>NUNES, Vidal S.</w:t>
      </w:r>
      <w:r w:rsidRPr="008A3268">
        <w:rPr>
          <w:rStyle w:val="apple-converted-space"/>
          <w:shd w:val="clear" w:color="auto" w:fill="FFFFFF"/>
        </w:rPr>
        <w:t> </w:t>
      </w:r>
      <w:r w:rsidRPr="008A3268">
        <w:rPr>
          <w:b/>
          <w:bCs/>
          <w:shd w:val="clear" w:color="auto" w:fill="FFFFFF"/>
        </w:rPr>
        <w:t>Limites à publicidade comercial e proteção dos Direitos Fundamentais</w:t>
      </w:r>
      <w:r w:rsidRPr="008A3268">
        <w:rPr>
          <w:shd w:val="clear" w:color="auto" w:fill="FFFFFF"/>
        </w:rPr>
        <w:t xml:space="preserve">. In Constituição Federal: </w:t>
      </w:r>
      <w:proofErr w:type="spellStart"/>
      <w:r w:rsidRPr="008A3268">
        <w:rPr>
          <w:shd w:val="clear" w:color="auto" w:fill="FFFFFF"/>
        </w:rPr>
        <w:t>Avaços</w:t>
      </w:r>
      <w:proofErr w:type="spellEnd"/>
      <w:r w:rsidRPr="008A3268">
        <w:rPr>
          <w:shd w:val="clear" w:color="auto" w:fill="FFFFFF"/>
        </w:rPr>
        <w:t>, contribuições e modificações no processo democrático brasileiro. São Paulo, Revista dos Tribunais, 2008.</w:t>
      </w:r>
    </w:p>
    <w:p w14:paraId="292C7941" w14:textId="77777777" w:rsidR="004A2113" w:rsidRDefault="004A2113" w:rsidP="00B62CE0">
      <w:pPr>
        <w:pStyle w:val="Textodenotaderodap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DF"/>
    <w:multiLevelType w:val="hybridMultilevel"/>
    <w:tmpl w:val="421A609A"/>
    <w:lvl w:ilvl="0" w:tplc="6DE45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DB6"/>
    <w:multiLevelType w:val="hybridMultilevel"/>
    <w:tmpl w:val="58F6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23BE"/>
    <w:multiLevelType w:val="hybridMultilevel"/>
    <w:tmpl w:val="D6C6E3C6"/>
    <w:lvl w:ilvl="0" w:tplc="FCDAE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DE5"/>
    <w:multiLevelType w:val="hybridMultilevel"/>
    <w:tmpl w:val="7708FD4E"/>
    <w:lvl w:ilvl="0" w:tplc="FE36E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3DCD"/>
    <w:multiLevelType w:val="hybridMultilevel"/>
    <w:tmpl w:val="3B883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77233"/>
    <w:multiLevelType w:val="hybridMultilevel"/>
    <w:tmpl w:val="F8101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247A"/>
    <w:multiLevelType w:val="hybridMultilevel"/>
    <w:tmpl w:val="5BD42E04"/>
    <w:lvl w:ilvl="0" w:tplc="7ADA82FC">
      <w:start w:val="1"/>
      <w:numFmt w:val="lowerRoman"/>
      <w:lvlText w:val="(%1)"/>
      <w:lvlJc w:val="left"/>
      <w:pPr>
        <w:ind w:left="1428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74BB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C"/>
    <w:rsid w:val="000364F6"/>
    <w:rsid w:val="00057583"/>
    <w:rsid w:val="0005764E"/>
    <w:rsid w:val="00063B0C"/>
    <w:rsid w:val="00084F23"/>
    <w:rsid w:val="000D5D86"/>
    <w:rsid w:val="001331D0"/>
    <w:rsid w:val="00154F6E"/>
    <w:rsid w:val="00177963"/>
    <w:rsid w:val="00195B93"/>
    <w:rsid w:val="001A04B3"/>
    <w:rsid w:val="001B7550"/>
    <w:rsid w:val="001D0D35"/>
    <w:rsid w:val="002167AA"/>
    <w:rsid w:val="00226772"/>
    <w:rsid w:val="00253112"/>
    <w:rsid w:val="002712C1"/>
    <w:rsid w:val="002727BD"/>
    <w:rsid w:val="002A2F3E"/>
    <w:rsid w:val="002D2B2C"/>
    <w:rsid w:val="002D706B"/>
    <w:rsid w:val="003326F7"/>
    <w:rsid w:val="003544E6"/>
    <w:rsid w:val="00366BC2"/>
    <w:rsid w:val="00375F13"/>
    <w:rsid w:val="003D3AF3"/>
    <w:rsid w:val="003D5E54"/>
    <w:rsid w:val="003E3B76"/>
    <w:rsid w:val="00402AD1"/>
    <w:rsid w:val="0040486F"/>
    <w:rsid w:val="00453D5A"/>
    <w:rsid w:val="00482DDF"/>
    <w:rsid w:val="004970F1"/>
    <w:rsid w:val="004A2113"/>
    <w:rsid w:val="004A22F2"/>
    <w:rsid w:val="004C799E"/>
    <w:rsid w:val="004F1D61"/>
    <w:rsid w:val="00516E58"/>
    <w:rsid w:val="00551254"/>
    <w:rsid w:val="005517B3"/>
    <w:rsid w:val="00555EDB"/>
    <w:rsid w:val="00556C4A"/>
    <w:rsid w:val="0059294D"/>
    <w:rsid w:val="00592AB5"/>
    <w:rsid w:val="005B5444"/>
    <w:rsid w:val="005E2311"/>
    <w:rsid w:val="00680B04"/>
    <w:rsid w:val="006B2531"/>
    <w:rsid w:val="006D49B3"/>
    <w:rsid w:val="007106DB"/>
    <w:rsid w:val="007522BB"/>
    <w:rsid w:val="007644B7"/>
    <w:rsid w:val="00806BFE"/>
    <w:rsid w:val="00842996"/>
    <w:rsid w:val="008763C3"/>
    <w:rsid w:val="008764E8"/>
    <w:rsid w:val="008A3268"/>
    <w:rsid w:val="008A56DC"/>
    <w:rsid w:val="008D05B2"/>
    <w:rsid w:val="00946AEF"/>
    <w:rsid w:val="009805DC"/>
    <w:rsid w:val="009921C1"/>
    <w:rsid w:val="009C67BC"/>
    <w:rsid w:val="00A31058"/>
    <w:rsid w:val="00A734D6"/>
    <w:rsid w:val="00B21CD4"/>
    <w:rsid w:val="00B22EFF"/>
    <w:rsid w:val="00B36987"/>
    <w:rsid w:val="00B410FF"/>
    <w:rsid w:val="00B44299"/>
    <w:rsid w:val="00B51653"/>
    <w:rsid w:val="00B603C8"/>
    <w:rsid w:val="00B62CE0"/>
    <w:rsid w:val="00C02D16"/>
    <w:rsid w:val="00CB0126"/>
    <w:rsid w:val="00D56A97"/>
    <w:rsid w:val="00DA059E"/>
    <w:rsid w:val="00DC471D"/>
    <w:rsid w:val="00DC5EBD"/>
    <w:rsid w:val="00DE311D"/>
    <w:rsid w:val="00E37AA6"/>
    <w:rsid w:val="00E56952"/>
    <w:rsid w:val="00E84972"/>
    <w:rsid w:val="00EB6B67"/>
    <w:rsid w:val="00F261FB"/>
    <w:rsid w:val="00F31F33"/>
    <w:rsid w:val="00FB7005"/>
    <w:rsid w:val="00FD3770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5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C"/>
  </w:style>
  <w:style w:type="paragraph" w:styleId="Ttulo1">
    <w:name w:val="heading 1"/>
    <w:basedOn w:val="Normal"/>
    <w:next w:val="Normal"/>
    <w:link w:val="Ttulo1Char"/>
    <w:qFormat/>
    <w:rsid w:val="002D2B2C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2B2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2B2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2B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2B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2B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2B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2B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2B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2B2C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2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2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2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2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2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B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2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21C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21C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2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nhideWhenUsed/>
    <w:rsid w:val="009921C1"/>
    <w:rPr>
      <w:vertAlign w:val="superscript"/>
    </w:rPr>
  </w:style>
  <w:style w:type="character" w:customStyle="1" w:styleId="apple-converted-space">
    <w:name w:val="apple-converted-space"/>
    <w:basedOn w:val="Fontepargpadro"/>
    <w:rsid w:val="003E3B76"/>
  </w:style>
  <w:style w:type="paragraph" w:styleId="PargrafodaLista">
    <w:name w:val="List Paragraph"/>
    <w:basedOn w:val="Normal"/>
    <w:uiPriority w:val="34"/>
    <w:qFormat/>
    <w:rsid w:val="003E3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5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E5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063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C"/>
  </w:style>
  <w:style w:type="paragraph" w:styleId="Ttulo1">
    <w:name w:val="heading 1"/>
    <w:basedOn w:val="Normal"/>
    <w:next w:val="Normal"/>
    <w:link w:val="Ttulo1Char"/>
    <w:qFormat/>
    <w:rsid w:val="002D2B2C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2B2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2B2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2B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2B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2B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2B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2B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2B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2B2C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2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2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2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2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2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B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2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21C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21C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2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nhideWhenUsed/>
    <w:rsid w:val="009921C1"/>
    <w:rPr>
      <w:vertAlign w:val="superscript"/>
    </w:rPr>
  </w:style>
  <w:style w:type="character" w:customStyle="1" w:styleId="apple-converted-space">
    <w:name w:val="apple-converted-space"/>
    <w:basedOn w:val="Fontepargpadro"/>
    <w:rsid w:val="003E3B76"/>
  </w:style>
  <w:style w:type="paragraph" w:styleId="PargrafodaLista">
    <w:name w:val="List Paragraph"/>
    <w:basedOn w:val="Normal"/>
    <w:uiPriority w:val="34"/>
    <w:qFormat/>
    <w:rsid w:val="003E3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5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E5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063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iles.alana.org.br/logo-alana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B4DD-DA8E-4DB1-8FF0-E75B8082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3052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Thaís Nascimento Dantas</cp:lastModifiedBy>
  <cp:revision>2</cp:revision>
  <dcterms:created xsi:type="dcterms:W3CDTF">2014-06-03T17:03:00Z</dcterms:created>
  <dcterms:modified xsi:type="dcterms:W3CDTF">2014-06-03T17:03:00Z</dcterms:modified>
</cp:coreProperties>
</file>